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02CA" w14:textId="32C5AE40" w:rsidR="00D90915" w:rsidRDefault="00D90915" w:rsidP="00FE7132">
      <w:bookmarkStart w:id="0" w:name="_Hlk108779123"/>
    </w:p>
    <w:p w14:paraId="4EB749E2" w14:textId="77777777" w:rsidR="00D90915" w:rsidRDefault="00D90915" w:rsidP="00D90915">
      <w:pPr>
        <w:jc w:val="center"/>
      </w:pPr>
      <w:r>
        <w:rPr>
          <w:noProof/>
        </w:rPr>
        <w:drawing>
          <wp:inline distT="0" distB="0" distL="0" distR="0" wp14:anchorId="555CCDC2" wp14:editId="644E8156">
            <wp:extent cx="4210050" cy="1933575"/>
            <wp:effectExtent l="0" t="0" r="0" b="0"/>
            <wp:docPr id="1410264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0" cy="1933575"/>
                    </a:xfrm>
                    <a:prstGeom prst="rect">
                      <a:avLst/>
                    </a:prstGeom>
                    <a:noFill/>
                    <a:ln>
                      <a:noFill/>
                    </a:ln>
                  </pic:spPr>
                </pic:pic>
              </a:graphicData>
            </a:graphic>
          </wp:inline>
        </w:drawing>
      </w:r>
    </w:p>
    <w:p w14:paraId="689A45A1" w14:textId="77777777" w:rsidR="00D90915" w:rsidRDefault="00D90915" w:rsidP="00D90915">
      <w:pPr>
        <w:jc w:val="center"/>
      </w:pPr>
    </w:p>
    <w:p w14:paraId="016E2C3A" w14:textId="77777777" w:rsidR="00D90915" w:rsidRDefault="00D90915" w:rsidP="00D90915">
      <w:pPr>
        <w:jc w:val="center"/>
      </w:pPr>
    </w:p>
    <w:p w14:paraId="7AA34E69" w14:textId="77777777" w:rsidR="00D90915" w:rsidRDefault="00D90915" w:rsidP="00D90915">
      <w:pPr>
        <w:jc w:val="center"/>
      </w:pPr>
    </w:p>
    <w:p w14:paraId="65C65959" w14:textId="77777777" w:rsidR="00D90915" w:rsidRDefault="00D90915" w:rsidP="00807620"/>
    <w:p w14:paraId="055E90DD" w14:textId="098B35D8" w:rsidR="00D90915" w:rsidRPr="003C15FA" w:rsidRDefault="00D90915" w:rsidP="00D90915">
      <w:pPr>
        <w:jc w:val="center"/>
        <w:rPr>
          <w:b/>
          <w:bCs/>
          <w:sz w:val="56"/>
          <w:szCs w:val="56"/>
        </w:rPr>
      </w:pPr>
      <w:r w:rsidRPr="003C15FA">
        <w:rPr>
          <w:rFonts w:ascii="Arial" w:hAnsi="Arial" w:cs="Arial"/>
          <w:b/>
          <w:bCs/>
          <w:sz w:val="56"/>
          <w:szCs w:val="56"/>
        </w:rPr>
        <w:t xml:space="preserve">Rapport </w:t>
      </w:r>
      <w:r w:rsidR="00A84288">
        <w:rPr>
          <w:rFonts w:ascii="Arial" w:hAnsi="Arial" w:cs="Arial"/>
          <w:b/>
          <w:bCs/>
          <w:sz w:val="56"/>
          <w:szCs w:val="56"/>
        </w:rPr>
        <w:t>a</w:t>
      </w:r>
      <w:r w:rsidRPr="003C15FA">
        <w:rPr>
          <w:rFonts w:ascii="Arial" w:hAnsi="Arial" w:cs="Arial"/>
          <w:b/>
          <w:bCs/>
          <w:sz w:val="56"/>
          <w:szCs w:val="56"/>
        </w:rPr>
        <w:t>nnuel</w:t>
      </w:r>
    </w:p>
    <w:p w14:paraId="6F96F92E" w14:textId="734AAD53" w:rsidR="00D90915" w:rsidRDefault="00D90915" w:rsidP="00807620">
      <w:pPr>
        <w:jc w:val="center"/>
        <w:rPr>
          <w:b/>
          <w:bCs/>
          <w:sz w:val="56"/>
          <w:szCs w:val="56"/>
        </w:rPr>
      </w:pPr>
      <w:r w:rsidRPr="003C15FA">
        <w:rPr>
          <w:b/>
          <w:bCs/>
          <w:sz w:val="56"/>
          <w:szCs w:val="56"/>
        </w:rPr>
        <w:t>202</w:t>
      </w:r>
      <w:r w:rsidR="004556C6">
        <w:rPr>
          <w:b/>
          <w:bCs/>
          <w:sz w:val="56"/>
          <w:szCs w:val="56"/>
        </w:rPr>
        <w:t>5</w:t>
      </w:r>
      <w:r w:rsidRPr="003C15FA">
        <w:rPr>
          <w:b/>
          <w:bCs/>
          <w:sz w:val="56"/>
          <w:szCs w:val="56"/>
        </w:rPr>
        <w:t>-202</w:t>
      </w:r>
      <w:r w:rsidR="004556C6">
        <w:rPr>
          <w:b/>
          <w:bCs/>
          <w:sz w:val="56"/>
          <w:szCs w:val="56"/>
        </w:rPr>
        <w:t>6</w:t>
      </w:r>
    </w:p>
    <w:p w14:paraId="0DE25426" w14:textId="77777777" w:rsidR="00D90915" w:rsidRDefault="00D90915" w:rsidP="00D90915">
      <w:pPr>
        <w:jc w:val="center"/>
        <w:rPr>
          <w:b/>
          <w:bCs/>
          <w:sz w:val="56"/>
          <w:szCs w:val="56"/>
        </w:rPr>
      </w:pPr>
    </w:p>
    <w:p w14:paraId="7DA70BE8" w14:textId="77777777" w:rsidR="00807620" w:rsidRDefault="00D90915" w:rsidP="00D90915">
      <w:pPr>
        <w:jc w:val="center"/>
        <w:rPr>
          <w:b/>
          <w:bCs/>
          <w:sz w:val="32"/>
          <w:szCs w:val="32"/>
        </w:rPr>
      </w:pPr>
      <w:r w:rsidRPr="003C15FA">
        <w:rPr>
          <w:b/>
          <w:bCs/>
          <w:sz w:val="32"/>
          <w:szCs w:val="32"/>
        </w:rPr>
        <w:t>Association Sportive des Aveugles du Québec</w:t>
      </w:r>
    </w:p>
    <w:p w14:paraId="44482D3D" w14:textId="77777777" w:rsidR="00807620" w:rsidRDefault="00807620" w:rsidP="00D90915">
      <w:pPr>
        <w:jc w:val="center"/>
        <w:rPr>
          <w:b/>
          <w:bCs/>
          <w:sz w:val="32"/>
          <w:szCs w:val="32"/>
        </w:rPr>
      </w:pPr>
    </w:p>
    <w:p w14:paraId="3EC2E1CA" w14:textId="0FA024B8" w:rsidR="00D90915" w:rsidRDefault="00D90915" w:rsidP="00D90915">
      <w:pPr>
        <w:jc w:val="center"/>
      </w:pPr>
      <w:r>
        <w:br w:type="page"/>
      </w:r>
    </w:p>
    <w:p w14:paraId="05524B31" w14:textId="77777777" w:rsidR="00D90915" w:rsidRPr="00A84288" w:rsidRDefault="00D90915" w:rsidP="00A84288">
      <w:pPr>
        <w:pStyle w:val="Titre3"/>
      </w:pPr>
      <w:bookmarkStart w:id="1" w:name="_Toc199615223"/>
      <w:bookmarkStart w:id="2" w:name="_Toc231901541"/>
      <w:r w:rsidRPr="00A84288">
        <w:lastRenderedPageBreak/>
        <w:t>Table des matières</w:t>
      </w:r>
      <w:bookmarkEnd w:id="1"/>
      <w:bookmarkEnd w:id="2"/>
    </w:p>
    <w:p w14:paraId="411B4C99" w14:textId="77777777" w:rsidR="00D90915" w:rsidRDefault="00D90915" w:rsidP="00A84288">
      <w:pPr>
        <w:shd w:val="clear" w:color="auto" w:fill="FFFFFF"/>
        <w:spacing w:after="0"/>
        <w:jc w:val="both"/>
        <w:rPr>
          <w:rFonts w:ascii="Arial" w:hAnsi="Arial" w:cs="Arial"/>
          <w:color w:val="000000"/>
          <w:sz w:val="24"/>
          <w:szCs w:val="24"/>
          <w:lang w:eastAsia="fr-CA"/>
        </w:rPr>
      </w:pPr>
    </w:p>
    <w:p w14:paraId="5870D0A3" w14:textId="77777777" w:rsidR="005F75C5" w:rsidRDefault="005F75C5">
      <w:pPr>
        <w:pStyle w:val="TM1"/>
        <w:tabs>
          <w:tab w:val="right" w:leader="dot" w:pos="8630"/>
        </w:tabs>
        <w:rPr>
          <w:rFonts w:ascii="Arial" w:hAnsi="Arial" w:cs="Arial"/>
          <w:color w:val="000000"/>
          <w:sz w:val="24"/>
          <w:szCs w:val="24"/>
          <w:lang w:eastAsia="fr-CA"/>
        </w:rPr>
      </w:pPr>
    </w:p>
    <w:p w14:paraId="22A47BCA" w14:textId="4AB71EC1" w:rsidR="00F0301F" w:rsidRDefault="005F75C5">
      <w:pPr>
        <w:pStyle w:val="TM3"/>
        <w:tabs>
          <w:tab w:val="right" w:leader="dot" w:pos="8630"/>
        </w:tabs>
        <w:rPr>
          <w:rFonts w:eastAsiaTheme="minorEastAsia" w:cstheme="minorBidi"/>
          <w:i w:val="0"/>
          <w:iCs w:val="0"/>
          <w:noProof/>
          <w:kern w:val="2"/>
          <w:sz w:val="24"/>
          <w:szCs w:val="24"/>
          <w:lang w:eastAsia="fr-CA"/>
          <w14:ligatures w14:val="standardContextual"/>
        </w:rPr>
      </w:pPr>
      <w:r>
        <w:rPr>
          <w:rFonts w:ascii="Arial" w:hAnsi="Arial" w:cs="Arial"/>
          <w:b/>
          <w:bCs/>
          <w:caps/>
          <w:color w:val="000000"/>
          <w:sz w:val="24"/>
          <w:szCs w:val="24"/>
          <w:lang w:eastAsia="fr-CA"/>
        </w:rPr>
        <w:fldChar w:fldCharType="begin"/>
      </w:r>
      <w:r>
        <w:rPr>
          <w:rFonts w:ascii="Arial" w:hAnsi="Arial" w:cs="Arial"/>
          <w:b/>
          <w:bCs/>
          <w:caps/>
          <w:color w:val="000000"/>
          <w:sz w:val="24"/>
          <w:szCs w:val="24"/>
          <w:lang w:eastAsia="fr-CA"/>
        </w:rPr>
        <w:instrText xml:space="preserve"> TOC \o "1-3" \h \z \u </w:instrText>
      </w:r>
      <w:r>
        <w:rPr>
          <w:rFonts w:ascii="Arial" w:hAnsi="Arial" w:cs="Arial"/>
          <w:b/>
          <w:bCs/>
          <w:caps/>
          <w:color w:val="000000"/>
          <w:sz w:val="24"/>
          <w:szCs w:val="24"/>
          <w:lang w:eastAsia="fr-CA"/>
        </w:rPr>
        <w:fldChar w:fldCharType="separate"/>
      </w:r>
      <w:hyperlink w:anchor="_Toc231901541" w:history="1">
        <w:r w:rsidR="00F0301F" w:rsidRPr="00630F7A">
          <w:rPr>
            <w:rStyle w:val="Lienhypertexte"/>
            <w:noProof/>
          </w:rPr>
          <w:t>Table des matières</w:t>
        </w:r>
        <w:r w:rsidR="00F0301F">
          <w:rPr>
            <w:noProof/>
            <w:webHidden/>
          </w:rPr>
          <w:tab/>
        </w:r>
        <w:r w:rsidR="00F0301F">
          <w:rPr>
            <w:noProof/>
            <w:webHidden/>
          </w:rPr>
          <w:fldChar w:fldCharType="begin"/>
        </w:r>
        <w:r w:rsidR="00F0301F">
          <w:rPr>
            <w:noProof/>
            <w:webHidden/>
          </w:rPr>
          <w:instrText xml:space="preserve"> PAGEREF _Toc231901541 \h </w:instrText>
        </w:r>
        <w:r w:rsidR="00F0301F">
          <w:rPr>
            <w:noProof/>
            <w:webHidden/>
          </w:rPr>
        </w:r>
        <w:r w:rsidR="00F0301F">
          <w:rPr>
            <w:noProof/>
            <w:webHidden/>
          </w:rPr>
          <w:fldChar w:fldCharType="separate"/>
        </w:r>
        <w:r w:rsidR="00F0301F">
          <w:rPr>
            <w:noProof/>
            <w:webHidden/>
          </w:rPr>
          <w:t>2</w:t>
        </w:r>
        <w:r w:rsidR="00F0301F">
          <w:rPr>
            <w:noProof/>
            <w:webHidden/>
          </w:rPr>
          <w:fldChar w:fldCharType="end"/>
        </w:r>
      </w:hyperlink>
    </w:p>
    <w:p w14:paraId="1B2DC3A9" w14:textId="6C208370"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42" w:history="1">
        <w:r w:rsidRPr="00630F7A">
          <w:rPr>
            <w:rStyle w:val="Lienhypertexte"/>
            <w:noProof/>
          </w:rPr>
          <w:t>Rapport de la présidence 2025-2026</w:t>
        </w:r>
        <w:r>
          <w:rPr>
            <w:noProof/>
            <w:webHidden/>
          </w:rPr>
          <w:tab/>
        </w:r>
        <w:r>
          <w:rPr>
            <w:noProof/>
            <w:webHidden/>
          </w:rPr>
          <w:fldChar w:fldCharType="begin"/>
        </w:r>
        <w:r>
          <w:rPr>
            <w:noProof/>
            <w:webHidden/>
          </w:rPr>
          <w:instrText xml:space="preserve"> PAGEREF _Toc231901542 \h </w:instrText>
        </w:r>
        <w:r>
          <w:rPr>
            <w:noProof/>
            <w:webHidden/>
          </w:rPr>
        </w:r>
        <w:r>
          <w:rPr>
            <w:noProof/>
            <w:webHidden/>
          </w:rPr>
          <w:fldChar w:fldCharType="separate"/>
        </w:r>
        <w:r>
          <w:rPr>
            <w:noProof/>
            <w:webHidden/>
          </w:rPr>
          <w:t>4</w:t>
        </w:r>
        <w:r>
          <w:rPr>
            <w:noProof/>
            <w:webHidden/>
          </w:rPr>
          <w:fldChar w:fldCharType="end"/>
        </w:r>
      </w:hyperlink>
    </w:p>
    <w:p w14:paraId="45B7E49D" w14:textId="7F317626"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43" w:history="1">
        <w:r w:rsidRPr="00630F7A">
          <w:rPr>
            <w:rStyle w:val="Lienhypertexte"/>
            <w:noProof/>
          </w:rPr>
          <w:t>Rapport de la permanence 2025-2026</w:t>
        </w:r>
        <w:r>
          <w:rPr>
            <w:noProof/>
            <w:webHidden/>
          </w:rPr>
          <w:tab/>
        </w:r>
        <w:r>
          <w:rPr>
            <w:noProof/>
            <w:webHidden/>
          </w:rPr>
          <w:fldChar w:fldCharType="begin"/>
        </w:r>
        <w:r>
          <w:rPr>
            <w:noProof/>
            <w:webHidden/>
          </w:rPr>
          <w:instrText xml:space="preserve"> PAGEREF _Toc231901543 \h </w:instrText>
        </w:r>
        <w:r>
          <w:rPr>
            <w:noProof/>
            <w:webHidden/>
          </w:rPr>
        </w:r>
        <w:r>
          <w:rPr>
            <w:noProof/>
            <w:webHidden/>
          </w:rPr>
          <w:fldChar w:fldCharType="separate"/>
        </w:r>
        <w:r>
          <w:rPr>
            <w:noProof/>
            <w:webHidden/>
          </w:rPr>
          <w:t>7</w:t>
        </w:r>
        <w:r>
          <w:rPr>
            <w:noProof/>
            <w:webHidden/>
          </w:rPr>
          <w:fldChar w:fldCharType="end"/>
        </w:r>
      </w:hyperlink>
    </w:p>
    <w:p w14:paraId="3ACA3A0B" w14:textId="205A6F61" w:rsidR="00F0301F" w:rsidRDefault="00F0301F" w:rsidP="00580FFE">
      <w:pPr>
        <w:pStyle w:val="TM2"/>
        <w:rPr>
          <w:rFonts w:eastAsiaTheme="minorEastAsia" w:cstheme="minorBidi"/>
          <w:kern w:val="2"/>
          <w:sz w:val="24"/>
          <w:szCs w:val="24"/>
          <w14:ligatures w14:val="standardContextual"/>
        </w:rPr>
      </w:pPr>
      <w:hyperlink w:anchor="_Toc231901544" w:history="1">
        <w:r w:rsidRPr="00630F7A">
          <w:rPr>
            <w:rStyle w:val="Lienhypertexte"/>
          </w:rPr>
          <w:t>FINANCEMENT</w:t>
        </w:r>
        <w:r>
          <w:rPr>
            <w:webHidden/>
          </w:rPr>
          <w:tab/>
        </w:r>
        <w:r>
          <w:rPr>
            <w:webHidden/>
          </w:rPr>
          <w:fldChar w:fldCharType="begin"/>
        </w:r>
        <w:r>
          <w:rPr>
            <w:webHidden/>
          </w:rPr>
          <w:instrText xml:space="preserve"> PAGEREF _Toc231901544 \h </w:instrText>
        </w:r>
        <w:r>
          <w:rPr>
            <w:webHidden/>
          </w:rPr>
        </w:r>
        <w:r>
          <w:rPr>
            <w:webHidden/>
          </w:rPr>
          <w:fldChar w:fldCharType="separate"/>
        </w:r>
        <w:r>
          <w:rPr>
            <w:webHidden/>
          </w:rPr>
          <w:t>8</w:t>
        </w:r>
        <w:r>
          <w:rPr>
            <w:webHidden/>
          </w:rPr>
          <w:fldChar w:fldCharType="end"/>
        </w:r>
      </w:hyperlink>
    </w:p>
    <w:p w14:paraId="7B219E1F" w14:textId="7D19B7EE" w:rsidR="00F0301F" w:rsidRDefault="00F0301F" w:rsidP="00580FFE">
      <w:pPr>
        <w:pStyle w:val="TM2"/>
        <w:rPr>
          <w:rFonts w:eastAsiaTheme="minorEastAsia" w:cstheme="minorBidi"/>
          <w:kern w:val="2"/>
          <w:sz w:val="24"/>
          <w:szCs w:val="24"/>
          <w14:ligatures w14:val="standardContextual"/>
        </w:rPr>
      </w:pPr>
      <w:hyperlink w:anchor="_Toc231901545" w:history="1">
        <w:r w:rsidRPr="00630F7A">
          <w:rPr>
            <w:rStyle w:val="Lienhypertexte"/>
          </w:rPr>
          <w:t>PROMOTION</w:t>
        </w:r>
        <w:r>
          <w:rPr>
            <w:webHidden/>
          </w:rPr>
          <w:tab/>
        </w:r>
        <w:r>
          <w:rPr>
            <w:webHidden/>
          </w:rPr>
          <w:fldChar w:fldCharType="begin"/>
        </w:r>
        <w:r>
          <w:rPr>
            <w:webHidden/>
          </w:rPr>
          <w:instrText xml:space="preserve"> PAGEREF _Toc231901545 \h </w:instrText>
        </w:r>
        <w:r>
          <w:rPr>
            <w:webHidden/>
          </w:rPr>
        </w:r>
        <w:r>
          <w:rPr>
            <w:webHidden/>
          </w:rPr>
          <w:fldChar w:fldCharType="separate"/>
        </w:r>
        <w:r>
          <w:rPr>
            <w:webHidden/>
          </w:rPr>
          <w:t>10</w:t>
        </w:r>
        <w:r>
          <w:rPr>
            <w:webHidden/>
          </w:rPr>
          <w:fldChar w:fldCharType="end"/>
        </w:r>
      </w:hyperlink>
    </w:p>
    <w:p w14:paraId="53BBFB34" w14:textId="739819B6" w:rsidR="00F0301F" w:rsidRDefault="00F0301F" w:rsidP="00580FFE">
      <w:pPr>
        <w:pStyle w:val="TM2"/>
        <w:rPr>
          <w:rFonts w:eastAsiaTheme="minorEastAsia" w:cstheme="minorBidi"/>
          <w:kern w:val="2"/>
          <w:sz w:val="24"/>
          <w:szCs w:val="24"/>
          <w14:ligatures w14:val="standardContextual"/>
        </w:rPr>
      </w:pPr>
      <w:hyperlink w:anchor="_Toc231901546" w:history="1">
        <w:r w:rsidRPr="00630F7A">
          <w:rPr>
            <w:rStyle w:val="Lienhypertexte"/>
          </w:rPr>
          <w:t>FORMATION</w:t>
        </w:r>
        <w:r>
          <w:rPr>
            <w:webHidden/>
          </w:rPr>
          <w:tab/>
        </w:r>
        <w:r>
          <w:rPr>
            <w:webHidden/>
          </w:rPr>
          <w:fldChar w:fldCharType="begin"/>
        </w:r>
        <w:r>
          <w:rPr>
            <w:webHidden/>
          </w:rPr>
          <w:instrText xml:space="preserve"> PAGEREF _Toc231901546 \h </w:instrText>
        </w:r>
        <w:r>
          <w:rPr>
            <w:webHidden/>
          </w:rPr>
        </w:r>
        <w:r>
          <w:rPr>
            <w:webHidden/>
          </w:rPr>
          <w:fldChar w:fldCharType="separate"/>
        </w:r>
        <w:r>
          <w:rPr>
            <w:webHidden/>
          </w:rPr>
          <w:t>10</w:t>
        </w:r>
        <w:r>
          <w:rPr>
            <w:webHidden/>
          </w:rPr>
          <w:fldChar w:fldCharType="end"/>
        </w:r>
      </w:hyperlink>
    </w:p>
    <w:p w14:paraId="6DA0E21D" w14:textId="25755C55" w:rsidR="00F0301F" w:rsidRDefault="00F0301F" w:rsidP="00580FFE">
      <w:pPr>
        <w:pStyle w:val="TM2"/>
        <w:rPr>
          <w:rFonts w:eastAsiaTheme="minorEastAsia" w:cstheme="minorBidi"/>
          <w:kern w:val="2"/>
          <w:sz w:val="24"/>
          <w:szCs w:val="24"/>
          <w14:ligatures w14:val="standardContextual"/>
        </w:rPr>
      </w:pPr>
      <w:hyperlink w:anchor="_Toc231901547" w:history="1">
        <w:r w:rsidRPr="00630F7A">
          <w:rPr>
            <w:rStyle w:val="Lienhypertexte"/>
          </w:rPr>
          <w:t>ORGANISATION ET SANCTIONS DE COMPÉTITIONS</w:t>
        </w:r>
        <w:r>
          <w:rPr>
            <w:webHidden/>
          </w:rPr>
          <w:tab/>
        </w:r>
        <w:r>
          <w:rPr>
            <w:webHidden/>
          </w:rPr>
          <w:fldChar w:fldCharType="begin"/>
        </w:r>
        <w:r>
          <w:rPr>
            <w:webHidden/>
          </w:rPr>
          <w:instrText xml:space="preserve"> PAGEREF _Toc231901547 \h </w:instrText>
        </w:r>
        <w:r>
          <w:rPr>
            <w:webHidden/>
          </w:rPr>
        </w:r>
        <w:r>
          <w:rPr>
            <w:webHidden/>
          </w:rPr>
          <w:fldChar w:fldCharType="separate"/>
        </w:r>
        <w:r>
          <w:rPr>
            <w:webHidden/>
          </w:rPr>
          <w:t>11</w:t>
        </w:r>
        <w:r>
          <w:rPr>
            <w:webHidden/>
          </w:rPr>
          <w:fldChar w:fldCharType="end"/>
        </w:r>
      </w:hyperlink>
    </w:p>
    <w:p w14:paraId="500F65C6" w14:textId="6C6DFC34" w:rsidR="00F0301F" w:rsidRDefault="00F0301F" w:rsidP="00580FFE">
      <w:pPr>
        <w:pStyle w:val="TM2"/>
        <w:rPr>
          <w:rFonts w:eastAsiaTheme="minorEastAsia" w:cstheme="minorBidi"/>
          <w:kern w:val="2"/>
          <w:sz w:val="24"/>
          <w:szCs w:val="24"/>
          <w14:ligatures w14:val="standardContextual"/>
        </w:rPr>
      </w:pPr>
      <w:hyperlink w:anchor="_Toc231901548" w:history="1">
        <w:r w:rsidRPr="00630F7A">
          <w:rPr>
            <w:rStyle w:val="Lienhypertexte"/>
          </w:rPr>
          <w:t>GRANDS DOSSIERS ET DÉFIS DE L’ANNÉE</w:t>
        </w:r>
        <w:r>
          <w:rPr>
            <w:webHidden/>
          </w:rPr>
          <w:tab/>
        </w:r>
        <w:r>
          <w:rPr>
            <w:webHidden/>
          </w:rPr>
          <w:fldChar w:fldCharType="begin"/>
        </w:r>
        <w:r>
          <w:rPr>
            <w:webHidden/>
          </w:rPr>
          <w:instrText xml:space="preserve"> PAGEREF _Toc231901548 \h </w:instrText>
        </w:r>
        <w:r>
          <w:rPr>
            <w:webHidden/>
          </w:rPr>
        </w:r>
        <w:r>
          <w:rPr>
            <w:webHidden/>
          </w:rPr>
          <w:fldChar w:fldCharType="separate"/>
        </w:r>
        <w:r>
          <w:rPr>
            <w:webHidden/>
          </w:rPr>
          <w:t>12</w:t>
        </w:r>
        <w:r>
          <w:rPr>
            <w:webHidden/>
          </w:rPr>
          <w:fldChar w:fldCharType="end"/>
        </w:r>
      </w:hyperlink>
    </w:p>
    <w:p w14:paraId="79C044DA" w14:textId="5CB79879" w:rsidR="00F0301F" w:rsidRDefault="00F0301F" w:rsidP="00580FFE">
      <w:pPr>
        <w:pStyle w:val="TM2"/>
        <w:rPr>
          <w:rFonts w:eastAsiaTheme="minorEastAsia" w:cstheme="minorBidi"/>
          <w:kern w:val="2"/>
          <w:sz w:val="24"/>
          <w:szCs w:val="24"/>
          <w14:ligatures w14:val="standardContextual"/>
        </w:rPr>
      </w:pPr>
      <w:hyperlink w:anchor="_Toc231901549" w:history="1">
        <w:r w:rsidRPr="00630F7A">
          <w:rPr>
            <w:rStyle w:val="Lienhypertexte"/>
          </w:rPr>
          <w:t>PARTENAIRES</w:t>
        </w:r>
        <w:r>
          <w:rPr>
            <w:webHidden/>
          </w:rPr>
          <w:tab/>
        </w:r>
        <w:r>
          <w:rPr>
            <w:webHidden/>
          </w:rPr>
          <w:fldChar w:fldCharType="begin"/>
        </w:r>
        <w:r>
          <w:rPr>
            <w:webHidden/>
          </w:rPr>
          <w:instrText xml:space="preserve"> PAGEREF _Toc231901549 \h </w:instrText>
        </w:r>
        <w:r>
          <w:rPr>
            <w:webHidden/>
          </w:rPr>
        </w:r>
        <w:r>
          <w:rPr>
            <w:webHidden/>
          </w:rPr>
          <w:fldChar w:fldCharType="separate"/>
        </w:r>
        <w:r>
          <w:rPr>
            <w:webHidden/>
          </w:rPr>
          <w:t>12</w:t>
        </w:r>
        <w:r>
          <w:rPr>
            <w:webHidden/>
          </w:rPr>
          <w:fldChar w:fldCharType="end"/>
        </w:r>
      </w:hyperlink>
    </w:p>
    <w:p w14:paraId="601E5CEC" w14:textId="5076EEFA" w:rsidR="00F0301F" w:rsidRDefault="00F0301F" w:rsidP="00580FFE">
      <w:pPr>
        <w:pStyle w:val="TM2"/>
        <w:rPr>
          <w:rFonts w:eastAsiaTheme="minorEastAsia" w:cstheme="minorBidi"/>
          <w:kern w:val="2"/>
          <w:sz w:val="24"/>
          <w:szCs w:val="24"/>
          <w14:ligatures w14:val="standardContextual"/>
        </w:rPr>
      </w:pPr>
      <w:hyperlink w:anchor="_Toc231901550" w:history="1">
        <w:r w:rsidRPr="00630F7A">
          <w:rPr>
            <w:rStyle w:val="Lienhypertexte"/>
          </w:rPr>
          <w:t>RESSOURCES HUMAINES</w:t>
        </w:r>
        <w:r>
          <w:rPr>
            <w:webHidden/>
          </w:rPr>
          <w:tab/>
        </w:r>
        <w:r>
          <w:rPr>
            <w:webHidden/>
          </w:rPr>
          <w:fldChar w:fldCharType="begin"/>
        </w:r>
        <w:r>
          <w:rPr>
            <w:webHidden/>
          </w:rPr>
          <w:instrText xml:space="preserve"> PAGEREF _Toc231901550 \h </w:instrText>
        </w:r>
        <w:r>
          <w:rPr>
            <w:webHidden/>
          </w:rPr>
        </w:r>
        <w:r>
          <w:rPr>
            <w:webHidden/>
          </w:rPr>
          <w:fldChar w:fldCharType="separate"/>
        </w:r>
        <w:r>
          <w:rPr>
            <w:webHidden/>
          </w:rPr>
          <w:t>12</w:t>
        </w:r>
        <w:r>
          <w:rPr>
            <w:webHidden/>
          </w:rPr>
          <w:fldChar w:fldCharType="end"/>
        </w:r>
      </w:hyperlink>
    </w:p>
    <w:p w14:paraId="07DFC226" w14:textId="00C5FA2F" w:rsidR="00F0301F" w:rsidRDefault="00F0301F" w:rsidP="00580FFE">
      <w:pPr>
        <w:pStyle w:val="TM2"/>
        <w:rPr>
          <w:rFonts w:eastAsiaTheme="minorEastAsia" w:cstheme="minorBidi"/>
          <w:kern w:val="2"/>
          <w:sz w:val="24"/>
          <w:szCs w:val="24"/>
          <w14:ligatures w14:val="standardContextual"/>
        </w:rPr>
      </w:pPr>
      <w:hyperlink w:anchor="_Toc231901551" w:history="1">
        <w:r w:rsidRPr="00630F7A">
          <w:rPr>
            <w:rStyle w:val="Lienhypertexte"/>
          </w:rPr>
          <w:t>CONCLUSION</w:t>
        </w:r>
        <w:r>
          <w:rPr>
            <w:webHidden/>
          </w:rPr>
          <w:tab/>
        </w:r>
        <w:r>
          <w:rPr>
            <w:webHidden/>
          </w:rPr>
          <w:fldChar w:fldCharType="begin"/>
        </w:r>
        <w:r>
          <w:rPr>
            <w:webHidden/>
          </w:rPr>
          <w:instrText xml:space="preserve"> PAGEREF _Toc231901551 \h </w:instrText>
        </w:r>
        <w:r>
          <w:rPr>
            <w:webHidden/>
          </w:rPr>
        </w:r>
        <w:r>
          <w:rPr>
            <w:webHidden/>
          </w:rPr>
          <w:fldChar w:fldCharType="separate"/>
        </w:r>
        <w:r>
          <w:rPr>
            <w:webHidden/>
          </w:rPr>
          <w:t>13</w:t>
        </w:r>
        <w:r>
          <w:rPr>
            <w:webHidden/>
          </w:rPr>
          <w:fldChar w:fldCharType="end"/>
        </w:r>
      </w:hyperlink>
    </w:p>
    <w:p w14:paraId="2E27DB50" w14:textId="29EFC99F"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52" w:history="1">
        <w:r w:rsidRPr="00630F7A">
          <w:rPr>
            <w:rStyle w:val="Lienhypertexte"/>
            <w:noProof/>
          </w:rPr>
          <w:t>Rapport de goalball 2025-2026</w:t>
        </w:r>
        <w:r>
          <w:rPr>
            <w:noProof/>
            <w:webHidden/>
          </w:rPr>
          <w:tab/>
        </w:r>
        <w:r>
          <w:rPr>
            <w:noProof/>
            <w:webHidden/>
          </w:rPr>
          <w:fldChar w:fldCharType="begin"/>
        </w:r>
        <w:r>
          <w:rPr>
            <w:noProof/>
            <w:webHidden/>
          </w:rPr>
          <w:instrText xml:space="preserve"> PAGEREF _Toc231901552 \h </w:instrText>
        </w:r>
        <w:r>
          <w:rPr>
            <w:noProof/>
            <w:webHidden/>
          </w:rPr>
        </w:r>
        <w:r>
          <w:rPr>
            <w:noProof/>
            <w:webHidden/>
          </w:rPr>
          <w:fldChar w:fldCharType="separate"/>
        </w:r>
        <w:r>
          <w:rPr>
            <w:noProof/>
            <w:webHidden/>
          </w:rPr>
          <w:t>14</w:t>
        </w:r>
        <w:r>
          <w:rPr>
            <w:noProof/>
            <w:webHidden/>
          </w:rPr>
          <w:fldChar w:fldCharType="end"/>
        </w:r>
      </w:hyperlink>
    </w:p>
    <w:p w14:paraId="4A1545AF" w14:textId="5413B806" w:rsidR="00F0301F" w:rsidRDefault="00F0301F" w:rsidP="00580FFE">
      <w:pPr>
        <w:pStyle w:val="TM2"/>
        <w:rPr>
          <w:rFonts w:eastAsiaTheme="minorEastAsia" w:cstheme="minorBidi"/>
          <w:kern w:val="2"/>
          <w:sz w:val="24"/>
          <w:szCs w:val="24"/>
          <w14:ligatures w14:val="standardContextual"/>
        </w:rPr>
      </w:pPr>
      <w:hyperlink w:anchor="_Toc231901553" w:history="1">
        <w:r w:rsidRPr="00630F7A">
          <w:rPr>
            <w:rStyle w:val="Lienhypertexte"/>
          </w:rPr>
          <w:t>4</w:t>
        </w:r>
        <w:r w:rsidRPr="00630F7A">
          <w:rPr>
            <w:rStyle w:val="Lienhypertexte"/>
            <w:vertAlign w:val="superscript"/>
          </w:rPr>
          <w:t>E</w:t>
        </w:r>
        <w:r w:rsidRPr="00630F7A">
          <w:rPr>
            <w:rStyle w:val="Lienhypertexte"/>
          </w:rPr>
          <w:t xml:space="preserve"> ÉDITION DE LA CLASSIQUE DE GOALBALL NANCY-MORIN PARTICIPACTION</w:t>
        </w:r>
        <w:r>
          <w:rPr>
            <w:webHidden/>
          </w:rPr>
          <w:tab/>
        </w:r>
        <w:r>
          <w:rPr>
            <w:webHidden/>
          </w:rPr>
          <w:fldChar w:fldCharType="begin"/>
        </w:r>
        <w:r>
          <w:rPr>
            <w:webHidden/>
          </w:rPr>
          <w:instrText xml:space="preserve"> PAGEREF _Toc231901553 \h </w:instrText>
        </w:r>
        <w:r>
          <w:rPr>
            <w:webHidden/>
          </w:rPr>
        </w:r>
        <w:r>
          <w:rPr>
            <w:webHidden/>
          </w:rPr>
          <w:fldChar w:fldCharType="separate"/>
        </w:r>
        <w:r>
          <w:rPr>
            <w:webHidden/>
          </w:rPr>
          <w:t>14</w:t>
        </w:r>
        <w:r>
          <w:rPr>
            <w:webHidden/>
          </w:rPr>
          <w:fldChar w:fldCharType="end"/>
        </w:r>
      </w:hyperlink>
    </w:p>
    <w:p w14:paraId="2D1F1834" w14:textId="53B78B4C" w:rsidR="00F0301F" w:rsidRDefault="00F0301F" w:rsidP="00580FFE">
      <w:pPr>
        <w:pStyle w:val="TM2"/>
        <w:rPr>
          <w:rFonts w:eastAsiaTheme="minorEastAsia" w:cstheme="minorBidi"/>
          <w:kern w:val="2"/>
          <w:sz w:val="24"/>
          <w:szCs w:val="24"/>
          <w14:ligatures w14:val="standardContextual"/>
        </w:rPr>
      </w:pPr>
      <w:hyperlink w:anchor="_Toc231901554" w:history="1">
        <w:r w:rsidRPr="00630F7A">
          <w:rPr>
            <w:rStyle w:val="Lienhypertexte"/>
          </w:rPr>
          <w:t>ÉQUIPE DU QUÉBEC</w:t>
        </w:r>
        <w:r>
          <w:rPr>
            <w:webHidden/>
          </w:rPr>
          <w:tab/>
        </w:r>
        <w:r>
          <w:rPr>
            <w:webHidden/>
          </w:rPr>
          <w:fldChar w:fldCharType="begin"/>
        </w:r>
        <w:r>
          <w:rPr>
            <w:webHidden/>
          </w:rPr>
          <w:instrText xml:space="preserve"> PAGEREF _Toc231901554 \h </w:instrText>
        </w:r>
        <w:r>
          <w:rPr>
            <w:webHidden/>
          </w:rPr>
        </w:r>
        <w:r>
          <w:rPr>
            <w:webHidden/>
          </w:rPr>
          <w:fldChar w:fldCharType="separate"/>
        </w:r>
        <w:r>
          <w:rPr>
            <w:webHidden/>
          </w:rPr>
          <w:t>14</w:t>
        </w:r>
        <w:r>
          <w:rPr>
            <w:webHidden/>
          </w:rPr>
          <w:fldChar w:fldCharType="end"/>
        </w:r>
      </w:hyperlink>
    </w:p>
    <w:p w14:paraId="1CF03D43" w14:textId="0089B8DD" w:rsidR="00F0301F" w:rsidRDefault="00F0301F" w:rsidP="00580FFE">
      <w:pPr>
        <w:pStyle w:val="TM2"/>
        <w:rPr>
          <w:rFonts w:eastAsiaTheme="minorEastAsia" w:cstheme="minorBidi"/>
          <w:kern w:val="2"/>
          <w:sz w:val="24"/>
          <w:szCs w:val="24"/>
          <w14:ligatures w14:val="standardContextual"/>
        </w:rPr>
      </w:pPr>
      <w:hyperlink w:anchor="_Toc231901555" w:history="1">
        <w:r w:rsidRPr="00630F7A">
          <w:rPr>
            <w:rStyle w:val="Lienhypertexte"/>
          </w:rPr>
          <w:t>PROJET SYNERGIQUE</w:t>
        </w:r>
        <w:r>
          <w:rPr>
            <w:webHidden/>
          </w:rPr>
          <w:tab/>
        </w:r>
        <w:r>
          <w:rPr>
            <w:webHidden/>
          </w:rPr>
          <w:fldChar w:fldCharType="begin"/>
        </w:r>
        <w:r>
          <w:rPr>
            <w:webHidden/>
          </w:rPr>
          <w:instrText xml:space="preserve"> PAGEREF _Toc231901555 \h </w:instrText>
        </w:r>
        <w:r>
          <w:rPr>
            <w:webHidden/>
          </w:rPr>
        </w:r>
        <w:r>
          <w:rPr>
            <w:webHidden/>
          </w:rPr>
          <w:fldChar w:fldCharType="separate"/>
        </w:r>
        <w:r>
          <w:rPr>
            <w:webHidden/>
          </w:rPr>
          <w:t>15</w:t>
        </w:r>
        <w:r>
          <w:rPr>
            <w:webHidden/>
          </w:rPr>
          <w:fldChar w:fldCharType="end"/>
        </w:r>
      </w:hyperlink>
    </w:p>
    <w:p w14:paraId="476AF9EC" w14:textId="2855B4F2"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56" w:history="1">
        <w:r w:rsidRPr="00630F7A">
          <w:rPr>
            <w:rStyle w:val="Lienhypertexte"/>
            <w:noProof/>
          </w:rPr>
          <w:t>Rapport des autres programmes et pratiques sportives 2025-2026</w:t>
        </w:r>
        <w:r>
          <w:rPr>
            <w:noProof/>
            <w:webHidden/>
          </w:rPr>
          <w:tab/>
        </w:r>
        <w:r>
          <w:rPr>
            <w:noProof/>
            <w:webHidden/>
          </w:rPr>
          <w:fldChar w:fldCharType="begin"/>
        </w:r>
        <w:r>
          <w:rPr>
            <w:noProof/>
            <w:webHidden/>
          </w:rPr>
          <w:instrText xml:space="preserve"> PAGEREF _Toc231901556 \h </w:instrText>
        </w:r>
        <w:r>
          <w:rPr>
            <w:noProof/>
            <w:webHidden/>
          </w:rPr>
        </w:r>
        <w:r>
          <w:rPr>
            <w:noProof/>
            <w:webHidden/>
          </w:rPr>
          <w:fldChar w:fldCharType="separate"/>
        </w:r>
        <w:r>
          <w:rPr>
            <w:noProof/>
            <w:webHidden/>
          </w:rPr>
          <w:t>16</w:t>
        </w:r>
        <w:r>
          <w:rPr>
            <w:noProof/>
            <w:webHidden/>
          </w:rPr>
          <w:fldChar w:fldCharType="end"/>
        </w:r>
      </w:hyperlink>
    </w:p>
    <w:p w14:paraId="6E02B09E" w14:textId="0255881C" w:rsidR="00F0301F" w:rsidRDefault="00F0301F" w:rsidP="00580FFE">
      <w:pPr>
        <w:pStyle w:val="TM2"/>
        <w:rPr>
          <w:rFonts w:eastAsiaTheme="minorEastAsia" w:cstheme="minorBidi"/>
          <w:kern w:val="2"/>
          <w:sz w:val="24"/>
          <w:szCs w:val="24"/>
          <w14:ligatures w14:val="standardContextual"/>
        </w:rPr>
      </w:pPr>
      <w:hyperlink w:anchor="_Toc231901557" w:history="1">
        <w:r w:rsidRPr="00630F7A">
          <w:rPr>
            <w:rStyle w:val="Lienhypertexte"/>
          </w:rPr>
          <w:t>DU SPORT POUR MOI!</w:t>
        </w:r>
        <w:r>
          <w:rPr>
            <w:webHidden/>
          </w:rPr>
          <w:tab/>
        </w:r>
        <w:r>
          <w:rPr>
            <w:webHidden/>
          </w:rPr>
          <w:fldChar w:fldCharType="begin"/>
        </w:r>
        <w:r>
          <w:rPr>
            <w:webHidden/>
          </w:rPr>
          <w:instrText xml:space="preserve"> PAGEREF _Toc231901557 \h </w:instrText>
        </w:r>
        <w:r>
          <w:rPr>
            <w:webHidden/>
          </w:rPr>
        </w:r>
        <w:r>
          <w:rPr>
            <w:webHidden/>
          </w:rPr>
          <w:fldChar w:fldCharType="separate"/>
        </w:r>
        <w:r>
          <w:rPr>
            <w:webHidden/>
          </w:rPr>
          <w:t>16</w:t>
        </w:r>
        <w:r>
          <w:rPr>
            <w:webHidden/>
          </w:rPr>
          <w:fldChar w:fldCharType="end"/>
        </w:r>
      </w:hyperlink>
    </w:p>
    <w:p w14:paraId="783E8E16" w14:textId="6527275B" w:rsidR="00F0301F" w:rsidRDefault="00F0301F" w:rsidP="00580FFE">
      <w:pPr>
        <w:pStyle w:val="TM2"/>
        <w:rPr>
          <w:rFonts w:eastAsiaTheme="minorEastAsia" w:cstheme="minorBidi"/>
          <w:kern w:val="2"/>
          <w:sz w:val="24"/>
          <w:szCs w:val="24"/>
          <w14:ligatures w14:val="standardContextual"/>
        </w:rPr>
      </w:pPr>
      <w:hyperlink w:anchor="_Toc231901558" w:history="1">
        <w:r w:rsidRPr="00630F7A">
          <w:rPr>
            <w:rStyle w:val="Lienhypertexte"/>
          </w:rPr>
          <w:t>TENNIS SONORE</w:t>
        </w:r>
        <w:r>
          <w:rPr>
            <w:webHidden/>
          </w:rPr>
          <w:tab/>
        </w:r>
        <w:r>
          <w:rPr>
            <w:webHidden/>
          </w:rPr>
          <w:fldChar w:fldCharType="begin"/>
        </w:r>
        <w:r>
          <w:rPr>
            <w:webHidden/>
          </w:rPr>
          <w:instrText xml:space="preserve"> PAGEREF _Toc231901558 \h </w:instrText>
        </w:r>
        <w:r>
          <w:rPr>
            <w:webHidden/>
          </w:rPr>
        </w:r>
        <w:r>
          <w:rPr>
            <w:webHidden/>
          </w:rPr>
          <w:fldChar w:fldCharType="separate"/>
        </w:r>
        <w:r>
          <w:rPr>
            <w:webHidden/>
          </w:rPr>
          <w:t>17</w:t>
        </w:r>
        <w:r>
          <w:rPr>
            <w:webHidden/>
          </w:rPr>
          <w:fldChar w:fldCharType="end"/>
        </w:r>
      </w:hyperlink>
    </w:p>
    <w:p w14:paraId="12DDE964" w14:textId="5214ADD1" w:rsidR="00F0301F" w:rsidRDefault="00F0301F" w:rsidP="00580FFE">
      <w:pPr>
        <w:pStyle w:val="TM2"/>
        <w:rPr>
          <w:rFonts w:eastAsiaTheme="minorEastAsia" w:cstheme="minorBidi"/>
          <w:kern w:val="2"/>
          <w:sz w:val="24"/>
          <w:szCs w:val="24"/>
          <w14:ligatures w14:val="standardContextual"/>
        </w:rPr>
      </w:pPr>
      <w:hyperlink w:anchor="_Toc231901559" w:history="1">
        <w:r w:rsidRPr="00630F7A">
          <w:rPr>
            <w:rStyle w:val="Lienhypertexte"/>
          </w:rPr>
          <w:t>COURSE À PIED</w:t>
        </w:r>
        <w:r>
          <w:rPr>
            <w:webHidden/>
          </w:rPr>
          <w:tab/>
        </w:r>
        <w:r>
          <w:rPr>
            <w:webHidden/>
          </w:rPr>
          <w:fldChar w:fldCharType="begin"/>
        </w:r>
        <w:r>
          <w:rPr>
            <w:webHidden/>
          </w:rPr>
          <w:instrText xml:space="preserve"> PAGEREF _Toc231901559 \h </w:instrText>
        </w:r>
        <w:r>
          <w:rPr>
            <w:webHidden/>
          </w:rPr>
        </w:r>
        <w:r>
          <w:rPr>
            <w:webHidden/>
          </w:rPr>
          <w:fldChar w:fldCharType="separate"/>
        </w:r>
        <w:r>
          <w:rPr>
            <w:webHidden/>
          </w:rPr>
          <w:t>17</w:t>
        </w:r>
        <w:r>
          <w:rPr>
            <w:webHidden/>
          </w:rPr>
          <w:fldChar w:fldCharType="end"/>
        </w:r>
      </w:hyperlink>
    </w:p>
    <w:p w14:paraId="664F5D7E" w14:textId="52083F50"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60" w:history="1">
        <w:r w:rsidRPr="00630F7A">
          <w:rPr>
            <w:rStyle w:val="Lienhypertexte"/>
            <w:noProof/>
          </w:rPr>
          <w:t>Rapport des communications 2025-2026</w:t>
        </w:r>
        <w:r>
          <w:rPr>
            <w:noProof/>
            <w:webHidden/>
          </w:rPr>
          <w:tab/>
        </w:r>
        <w:r>
          <w:rPr>
            <w:noProof/>
            <w:webHidden/>
          </w:rPr>
          <w:fldChar w:fldCharType="begin"/>
        </w:r>
        <w:r>
          <w:rPr>
            <w:noProof/>
            <w:webHidden/>
          </w:rPr>
          <w:instrText xml:space="preserve"> PAGEREF _Toc231901560 \h </w:instrText>
        </w:r>
        <w:r>
          <w:rPr>
            <w:noProof/>
            <w:webHidden/>
          </w:rPr>
        </w:r>
        <w:r>
          <w:rPr>
            <w:noProof/>
            <w:webHidden/>
          </w:rPr>
          <w:fldChar w:fldCharType="separate"/>
        </w:r>
        <w:r>
          <w:rPr>
            <w:noProof/>
            <w:webHidden/>
          </w:rPr>
          <w:t>18</w:t>
        </w:r>
        <w:r>
          <w:rPr>
            <w:noProof/>
            <w:webHidden/>
          </w:rPr>
          <w:fldChar w:fldCharType="end"/>
        </w:r>
      </w:hyperlink>
    </w:p>
    <w:p w14:paraId="0DC2A582" w14:textId="2517CC05" w:rsidR="00F0301F" w:rsidRDefault="00F0301F" w:rsidP="00580FFE">
      <w:pPr>
        <w:pStyle w:val="TM2"/>
        <w:rPr>
          <w:rFonts w:eastAsiaTheme="minorEastAsia" w:cstheme="minorBidi"/>
          <w:kern w:val="2"/>
          <w:sz w:val="24"/>
          <w:szCs w:val="24"/>
          <w14:ligatures w14:val="standardContextual"/>
        </w:rPr>
      </w:pPr>
      <w:hyperlink w:anchor="_Toc231901561" w:history="1">
        <w:r w:rsidRPr="00630F7A">
          <w:rPr>
            <w:rStyle w:val="Lienhypertexte"/>
          </w:rPr>
          <w:t>PRÉSENCE WEB ET PERFORMANCE DU SITE INTERNET</w:t>
        </w:r>
        <w:r>
          <w:rPr>
            <w:webHidden/>
          </w:rPr>
          <w:tab/>
        </w:r>
        <w:r>
          <w:rPr>
            <w:webHidden/>
          </w:rPr>
          <w:fldChar w:fldCharType="begin"/>
        </w:r>
        <w:r>
          <w:rPr>
            <w:webHidden/>
          </w:rPr>
          <w:instrText xml:space="preserve"> PAGEREF _Toc231901561 \h </w:instrText>
        </w:r>
        <w:r>
          <w:rPr>
            <w:webHidden/>
          </w:rPr>
        </w:r>
        <w:r>
          <w:rPr>
            <w:webHidden/>
          </w:rPr>
          <w:fldChar w:fldCharType="separate"/>
        </w:r>
        <w:r>
          <w:rPr>
            <w:webHidden/>
          </w:rPr>
          <w:t>18</w:t>
        </w:r>
        <w:r>
          <w:rPr>
            <w:webHidden/>
          </w:rPr>
          <w:fldChar w:fldCharType="end"/>
        </w:r>
      </w:hyperlink>
    </w:p>
    <w:p w14:paraId="7F5433EE" w14:textId="56AADBA3" w:rsidR="00F0301F" w:rsidRDefault="00F0301F" w:rsidP="00580FFE">
      <w:pPr>
        <w:pStyle w:val="TM2"/>
        <w:rPr>
          <w:rFonts w:eastAsiaTheme="minorEastAsia" w:cstheme="minorBidi"/>
          <w:kern w:val="2"/>
          <w:sz w:val="24"/>
          <w:szCs w:val="24"/>
          <w14:ligatures w14:val="standardContextual"/>
        </w:rPr>
      </w:pPr>
      <w:hyperlink w:anchor="_Toc231901562" w:history="1">
        <w:r w:rsidRPr="00630F7A">
          <w:rPr>
            <w:rStyle w:val="Lienhypertexte"/>
          </w:rPr>
          <w:t>Statistiques de fréquentation (source : google analytics)</w:t>
        </w:r>
        <w:r>
          <w:rPr>
            <w:webHidden/>
          </w:rPr>
          <w:tab/>
        </w:r>
        <w:r>
          <w:rPr>
            <w:webHidden/>
          </w:rPr>
          <w:fldChar w:fldCharType="begin"/>
        </w:r>
        <w:r>
          <w:rPr>
            <w:webHidden/>
          </w:rPr>
          <w:instrText xml:space="preserve"> PAGEREF _Toc231901562 \h </w:instrText>
        </w:r>
        <w:r>
          <w:rPr>
            <w:webHidden/>
          </w:rPr>
        </w:r>
        <w:r>
          <w:rPr>
            <w:webHidden/>
          </w:rPr>
          <w:fldChar w:fldCharType="separate"/>
        </w:r>
        <w:r>
          <w:rPr>
            <w:webHidden/>
          </w:rPr>
          <w:t>18</w:t>
        </w:r>
        <w:r>
          <w:rPr>
            <w:webHidden/>
          </w:rPr>
          <w:fldChar w:fldCharType="end"/>
        </w:r>
      </w:hyperlink>
    </w:p>
    <w:p w14:paraId="5C592B25" w14:textId="16125C16" w:rsidR="00F0301F" w:rsidRDefault="00F0301F" w:rsidP="00580FFE">
      <w:pPr>
        <w:pStyle w:val="TM2"/>
        <w:rPr>
          <w:rFonts w:eastAsiaTheme="minorEastAsia" w:cstheme="minorBidi"/>
          <w:kern w:val="2"/>
          <w:sz w:val="24"/>
          <w:szCs w:val="24"/>
          <w14:ligatures w14:val="standardContextual"/>
        </w:rPr>
      </w:pPr>
      <w:hyperlink w:anchor="_Toc231901563" w:history="1">
        <w:r w:rsidRPr="00630F7A">
          <w:rPr>
            <w:rStyle w:val="Lienhypertexte"/>
          </w:rPr>
          <w:t>Origine du trafic</w:t>
        </w:r>
        <w:r>
          <w:rPr>
            <w:webHidden/>
          </w:rPr>
          <w:tab/>
        </w:r>
        <w:r>
          <w:rPr>
            <w:webHidden/>
          </w:rPr>
          <w:fldChar w:fldCharType="begin"/>
        </w:r>
        <w:r>
          <w:rPr>
            <w:webHidden/>
          </w:rPr>
          <w:instrText xml:space="preserve"> PAGEREF _Toc231901563 \h </w:instrText>
        </w:r>
        <w:r>
          <w:rPr>
            <w:webHidden/>
          </w:rPr>
        </w:r>
        <w:r>
          <w:rPr>
            <w:webHidden/>
          </w:rPr>
          <w:fldChar w:fldCharType="separate"/>
        </w:r>
        <w:r>
          <w:rPr>
            <w:webHidden/>
          </w:rPr>
          <w:t>19</w:t>
        </w:r>
        <w:r>
          <w:rPr>
            <w:webHidden/>
          </w:rPr>
          <w:fldChar w:fldCharType="end"/>
        </w:r>
      </w:hyperlink>
    </w:p>
    <w:p w14:paraId="63D903AE" w14:textId="58C50DBE" w:rsidR="00F0301F" w:rsidRDefault="00F0301F" w:rsidP="00580FFE">
      <w:pPr>
        <w:pStyle w:val="TM2"/>
        <w:rPr>
          <w:rFonts w:eastAsiaTheme="minorEastAsia" w:cstheme="minorBidi"/>
          <w:kern w:val="2"/>
          <w:sz w:val="24"/>
          <w:szCs w:val="24"/>
          <w14:ligatures w14:val="standardContextual"/>
        </w:rPr>
      </w:pPr>
      <w:hyperlink w:anchor="_Toc231901564" w:history="1">
        <w:r w:rsidRPr="00630F7A">
          <w:rPr>
            <w:rStyle w:val="Lienhypertexte"/>
          </w:rPr>
          <w:t>PRÉSENCE SUR LES RÉSEAUX SOCIAUX</w:t>
        </w:r>
        <w:r>
          <w:rPr>
            <w:webHidden/>
          </w:rPr>
          <w:tab/>
        </w:r>
        <w:r>
          <w:rPr>
            <w:webHidden/>
          </w:rPr>
          <w:fldChar w:fldCharType="begin"/>
        </w:r>
        <w:r>
          <w:rPr>
            <w:webHidden/>
          </w:rPr>
          <w:instrText xml:space="preserve"> PAGEREF _Toc231901564 \h </w:instrText>
        </w:r>
        <w:r>
          <w:rPr>
            <w:webHidden/>
          </w:rPr>
        </w:r>
        <w:r>
          <w:rPr>
            <w:webHidden/>
          </w:rPr>
          <w:fldChar w:fldCharType="separate"/>
        </w:r>
        <w:r>
          <w:rPr>
            <w:webHidden/>
          </w:rPr>
          <w:t>19</w:t>
        </w:r>
        <w:r>
          <w:rPr>
            <w:webHidden/>
          </w:rPr>
          <w:fldChar w:fldCharType="end"/>
        </w:r>
      </w:hyperlink>
    </w:p>
    <w:p w14:paraId="176F10DE" w14:textId="7F5604CB" w:rsidR="00F0301F" w:rsidRDefault="00F0301F" w:rsidP="00580FFE">
      <w:pPr>
        <w:pStyle w:val="TM2"/>
        <w:rPr>
          <w:rFonts w:eastAsiaTheme="minorEastAsia" w:cstheme="minorBidi"/>
          <w:kern w:val="2"/>
          <w:sz w:val="24"/>
          <w:szCs w:val="24"/>
          <w14:ligatures w14:val="standardContextual"/>
        </w:rPr>
      </w:pPr>
      <w:hyperlink w:anchor="_Toc231901565" w:history="1">
        <w:r w:rsidRPr="00630F7A">
          <w:rPr>
            <w:rStyle w:val="Lienhypertexte"/>
          </w:rPr>
          <w:t>FACEBOOK</w:t>
        </w:r>
        <w:r>
          <w:rPr>
            <w:webHidden/>
          </w:rPr>
          <w:tab/>
        </w:r>
        <w:r>
          <w:rPr>
            <w:webHidden/>
          </w:rPr>
          <w:fldChar w:fldCharType="begin"/>
        </w:r>
        <w:r>
          <w:rPr>
            <w:webHidden/>
          </w:rPr>
          <w:instrText xml:space="preserve"> PAGEREF _Toc231901565 \h </w:instrText>
        </w:r>
        <w:r>
          <w:rPr>
            <w:webHidden/>
          </w:rPr>
        </w:r>
        <w:r>
          <w:rPr>
            <w:webHidden/>
          </w:rPr>
          <w:fldChar w:fldCharType="separate"/>
        </w:r>
        <w:r>
          <w:rPr>
            <w:webHidden/>
          </w:rPr>
          <w:t>19</w:t>
        </w:r>
        <w:r>
          <w:rPr>
            <w:webHidden/>
          </w:rPr>
          <w:fldChar w:fldCharType="end"/>
        </w:r>
      </w:hyperlink>
    </w:p>
    <w:p w14:paraId="1A27B469" w14:textId="35E27ABA" w:rsidR="00F0301F" w:rsidRDefault="00F0301F" w:rsidP="00580FFE">
      <w:pPr>
        <w:pStyle w:val="TM2"/>
        <w:rPr>
          <w:rFonts w:eastAsiaTheme="minorEastAsia" w:cstheme="minorBidi"/>
          <w:kern w:val="2"/>
          <w:sz w:val="24"/>
          <w:szCs w:val="24"/>
          <w14:ligatures w14:val="standardContextual"/>
        </w:rPr>
      </w:pPr>
      <w:hyperlink w:anchor="_Toc231901569" w:history="1">
        <w:r w:rsidRPr="00630F7A">
          <w:rPr>
            <w:rStyle w:val="Lienhypertexte"/>
          </w:rPr>
          <w:t>INSTAGRAM : UN NOUVEAU COMPTE EST CRÉÉ</w:t>
        </w:r>
        <w:r>
          <w:rPr>
            <w:webHidden/>
          </w:rPr>
          <w:tab/>
        </w:r>
        <w:r>
          <w:rPr>
            <w:webHidden/>
          </w:rPr>
          <w:fldChar w:fldCharType="begin"/>
        </w:r>
        <w:r>
          <w:rPr>
            <w:webHidden/>
          </w:rPr>
          <w:instrText xml:space="preserve"> PAGEREF _Toc231901569 \h </w:instrText>
        </w:r>
        <w:r>
          <w:rPr>
            <w:webHidden/>
          </w:rPr>
        </w:r>
        <w:r>
          <w:rPr>
            <w:webHidden/>
          </w:rPr>
          <w:fldChar w:fldCharType="separate"/>
        </w:r>
        <w:r>
          <w:rPr>
            <w:webHidden/>
          </w:rPr>
          <w:t>20</w:t>
        </w:r>
        <w:r>
          <w:rPr>
            <w:webHidden/>
          </w:rPr>
          <w:fldChar w:fldCharType="end"/>
        </w:r>
      </w:hyperlink>
    </w:p>
    <w:p w14:paraId="17D9D66B" w14:textId="0B9124C8" w:rsidR="00F0301F" w:rsidRDefault="00F0301F" w:rsidP="00580FFE">
      <w:pPr>
        <w:pStyle w:val="TM2"/>
        <w:rPr>
          <w:rFonts w:eastAsiaTheme="minorEastAsia" w:cstheme="minorBidi"/>
          <w:kern w:val="2"/>
          <w:sz w:val="24"/>
          <w:szCs w:val="24"/>
          <w14:ligatures w14:val="standardContextual"/>
        </w:rPr>
      </w:pPr>
      <w:hyperlink w:anchor="_Toc231901573" w:history="1">
        <w:r w:rsidRPr="00630F7A">
          <w:rPr>
            <w:rStyle w:val="Lienhypertexte"/>
          </w:rPr>
          <w:t>LINKEDIN</w:t>
        </w:r>
        <w:r>
          <w:rPr>
            <w:webHidden/>
          </w:rPr>
          <w:tab/>
        </w:r>
        <w:r>
          <w:rPr>
            <w:webHidden/>
          </w:rPr>
          <w:fldChar w:fldCharType="begin"/>
        </w:r>
        <w:r>
          <w:rPr>
            <w:webHidden/>
          </w:rPr>
          <w:instrText xml:space="preserve"> PAGEREF _Toc231901573 \h </w:instrText>
        </w:r>
        <w:r>
          <w:rPr>
            <w:webHidden/>
          </w:rPr>
        </w:r>
        <w:r>
          <w:rPr>
            <w:webHidden/>
          </w:rPr>
          <w:fldChar w:fldCharType="separate"/>
        </w:r>
        <w:r>
          <w:rPr>
            <w:webHidden/>
          </w:rPr>
          <w:t>21</w:t>
        </w:r>
        <w:r>
          <w:rPr>
            <w:webHidden/>
          </w:rPr>
          <w:fldChar w:fldCharType="end"/>
        </w:r>
      </w:hyperlink>
    </w:p>
    <w:p w14:paraId="1B03837E" w14:textId="6602DCC6" w:rsidR="00F0301F" w:rsidRDefault="00F0301F" w:rsidP="00580FFE">
      <w:pPr>
        <w:pStyle w:val="TM2"/>
        <w:rPr>
          <w:rFonts w:eastAsiaTheme="minorEastAsia" w:cstheme="minorBidi"/>
          <w:kern w:val="2"/>
          <w:sz w:val="24"/>
          <w:szCs w:val="24"/>
          <w14:ligatures w14:val="standardContextual"/>
        </w:rPr>
      </w:pPr>
      <w:hyperlink w:anchor="_Toc231901574" w:history="1">
        <w:r w:rsidRPr="00630F7A">
          <w:rPr>
            <w:rStyle w:val="Lienhypertexte"/>
          </w:rPr>
          <w:t>CLIN D’ŒIL (INFOLETTRE)</w:t>
        </w:r>
        <w:r>
          <w:rPr>
            <w:webHidden/>
          </w:rPr>
          <w:tab/>
        </w:r>
        <w:r>
          <w:rPr>
            <w:webHidden/>
          </w:rPr>
          <w:fldChar w:fldCharType="begin"/>
        </w:r>
        <w:r>
          <w:rPr>
            <w:webHidden/>
          </w:rPr>
          <w:instrText xml:space="preserve"> PAGEREF _Toc231901574 \h </w:instrText>
        </w:r>
        <w:r>
          <w:rPr>
            <w:webHidden/>
          </w:rPr>
        </w:r>
        <w:r>
          <w:rPr>
            <w:webHidden/>
          </w:rPr>
          <w:fldChar w:fldCharType="separate"/>
        </w:r>
        <w:r>
          <w:rPr>
            <w:webHidden/>
          </w:rPr>
          <w:t>21</w:t>
        </w:r>
        <w:r>
          <w:rPr>
            <w:webHidden/>
          </w:rPr>
          <w:fldChar w:fldCharType="end"/>
        </w:r>
      </w:hyperlink>
    </w:p>
    <w:p w14:paraId="70D82A39" w14:textId="25441EDD" w:rsidR="00F0301F" w:rsidRDefault="00F0301F" w:rsidP="00580FFE">
      <w:pPr>
        <w:pStyle w:val="TM2"/>
        <w:rPr>
          <w:rFonts w:eastAsiaTheme="minorEastAsia" w:cstheme="minorBidi"/>
          <w:kern w:val="2"/>
          <w:sz w:val="24"/>
          <w:szCs w:val="24"/>
          <w14:ligatures w14:val="standardContextual"/>
        </w:rPr>
      </w:pPr>
      <w:hyperlink w:anchor="_Toc231901575" w:history="1">
        <w:r w:rsidRPr="00630F7A">
          <w:rPr>
            <w:rStyle w:val="Lienhypertexte"/>
          </w:rPr>
          <w:t>YOUTUBE</w:t>
        </w:r>
        <w:r>
          <w:rPr>
            <w:webHidden/>
          </w:rPr>
          <w:tab/>
        </w:r>
        <w:r>
          <w:rPr>
            <w:webHidden/>
          </w:rPr>
          <w:fldChar w:fldCharType="begin"/>
        </w:r>
        <w:r>
          <w:rPr>
            <w:webHidden/>
          </w:rPr>
          <w:instrText xml:space="preserve"> PAGEREF _Toc231901575 \h </w:instrText>
        </w:r>
        <w:r>
          <w:rPr>
            <w:webHidden/>
          </w:rPr>
        </w:r>
        <w:r>
          <w:rPr>
            <w:webHidden/>
          </w:rPr>
          <w:fldChar w:fldCharType="separate"/>
        </w:r>
        <w:r>
          <w:rPr>
            <w:webHidden/>
          </w:rPr>
          <w:t>22</w:t>
        </w:r>
        <w:r>
          <w:rPr>
            <w:webHidden/>
          </w:rPr>
          <w:fldChar w:fldCharType="end"/>
        </w:r>
      </w:hyperlink>
    </w:p>
    <w:p w14:paraId="2FD8C86A" w14:textId="3BE2E70C" w:rsidR="00F0301F" w:rsidRDefault="00F0301F" w:rsidP="00580FFE">
      <w:pPr>
        <w:pStyle w:val="TM2"/>
        <w:rPr>
          <w:rFonts w:eastAsiaTheme="minorEastAsia" w:cstheme="minorBidi"/>
          <w:kern w:val="2"/>
          <w:sz w:val="24"/>
          <w:szCs w:val="24"/>
          <w14:ligatures w14:val="standardContextual"/>
        </w:rPr>
      </w:pPr>
      <w:hyperlink w:anchor="_Toc231901576" w:history="1">
        <w:r w:rsidRPr="00630F7A">
          <w:rPr>
            <w:rStyle w:val="Lienhypertexte"/>
          </w:rPr>
          <w:t>JOURNÉES THÉMATIQUES</w:t>
        </w:r>
        <w:r>
          <w:rPr>
            <w:webHidden/>
          </w:rPr>
          <w:tab/>
        </w:r>
        <w:r>
          <w:rPr>
            <w:webHidden/>
          </w:rPr>
          <w:fldChar w:fldCharType="begin"/>
        </w:r>
        <w:r>
          <w:rPr>
            <w:webHidden/>
          </w:rPr>
          <w:instrText xml:space="preserve"> PAGEREF _Toc231901576 \h </w:instrText>
        </w:r>
        <w:r>
          <w:rPr>
            <w:webHidden/>
          </w:rPr>
        </w:r>
        <w:r>
          <w:rPr>
            <w:webHidden/>
          </w:rPr>
          <w:fldChar w:fldCharType="separate"/>
        </w:r>
        <w:r>
          <w:rPr>
            <w:webHidden/>
          </w:rPr>
          <w:t>22</w:t>
        </w:r>
        <w:r>
          <w:rPr>
            <w:webHidden/>
          </w:rPr>
          <w:fldChar w:fldCharType="end"/>
        </w:r>
      </w:hyperlink>
    </w:p>
    <w:p w14:paraId="2A8D6027" w14:textId="7F557C57" w:rsidR="00F0301F" w:rsidRDefault="00F0301F" w:rsidP="00580FFE">
      <w:pPr>
        <w:pStyle w:val="TM2"/>
        <w:rPr>
          <w:rFonts w:eastAsiaTheme="minorEastAsia" w:cstheme="minorBidi"/>
          <w:kern w:val="2"/>
          <w:sz w:val="24"/>
          <w:szCs w:val="24"/>
          <w14:ligatures w14:val="standardContextual"/>
        </w:rPr>
      </w:pPr>
      <w:hyperlink w:anchor="_Toc231901577" w:history="1">
        <w:r w:rsidRPr="00630F7A">
          <w:rPr>
            <w:rStyle w:val="Lienhypertexte"/>
          </w:rPr>
          <w:t>PRÉSENCE MÉDIATIQUE ET RAYONNEMENT EXTERNE</w:t>
        </w:r>
        <w:r>
          <w:rPr>
            <w:webHidden/>
          </w:rPr>
          <w:tab/>
        </w:r>
        <w:r>
          <w:rPr>
            <w:webHidden/>
          </w:rPr>
          <w:fldChar w:fldCharType="begin"/>
        </w:r>
        <w:r>
          <w:rPr>
            <w:webHidden/>
          </w:rPr>
          <w:instrText xml:space="preserve"> PAGEREF _Toc231901577 \h </w:instrText>
        </w:r>
        <w:r>
          <w:rPr>
            <w:webHidden/>
          </w:rPr>
        </w:r>
        <w:r>
          <w:rPr>
            <w:webHidden/>
          </w:rPr>
          <w:fldChar w:fldCharType="separate"/>
        </w:r>
        <w:r>
          <w:rPr>
            <w:webHidden/>
          </w:rPr>
          <w:t>22</w:t>
        </w:r>
        <w:r>
          <w:rPr>
            <w:webHidden/>
          </w:rPr>
          <w:fldChar w:fldCharType="end"/>
        </w:r>
      </w:hyperlink>
    </w:p>
    <w:p w14:paraId="0CAE8340" w14:textId="6D53847E" w:rsidR="00F0301F" w:rsidRDefault="00F0301F" w:rsidP="00580FFE">
      <w:pPr>
        <w:pStyle w:val="TM2"/>
        <w:rPr>
          <w:rFonts w:eastAsiaTheme="minorEastAsia" w:cstheme="minorBidi"/>
          <w:kern w:val="2"/>
          <w:sz w:val="24"/>
          <w:szCs w:val="24"/>
          <w14:ligatures w14:val="standardContextual"/>
        </w:rPr>
      </w:pPr>
      <w:hyperlink w:anchor="_Toc231901578" w:history="1">
        <w:r w:rsidRPr="00630F7A">
          <w:rPr>
            <w:rStyle w:val="Lienhypertexte"/>
          </w:rPr>
          <w:t>CONCERTATION ET SENSIBILISATION</w:t>
        </w:r>
        <w:r>
          <w:rPr>
            <w:webHidden/>
          </w:rPr>
          <w:tab/>
        </w:r>
        <w:r>
          <w:rPr>
            <w:webHidden/>
          </w:rPr>
          <w:fldChar w:fldCharType="begin"/>
        </w:r>
        <w:r>
          <w:rPr>
            <w:webHidden/>
          </w:rPr>
          <w:instrText xml:space="preserve"> PAGEREF _Toc231901578 \h </w:instrText>
        </w:r>
        <w:r>
          <w:rPr>
            <w:webHidden/>
          </w:rPr>
        </w:r>
        <w:r>
          <w:rPr>
            <w:webHidden/>
          </w:rPr>
          <w:fldChar w:fldCharType="separate"/>
        </w:r>
        <w:r>
          <w:rPr>
            <w:webHidden/>
          </w:rPr>
          <w:t>23</w:t>
        </w:r>
        <w:r>
          <w:rPr>
            <w:webHidden/>
          </w:rPr>
          <w:fldChar w:fldCharType="end"/>
        </w:r>
      </w:hyperlink>
    </w:p>
    <w:p w14:paraId="1DEDE1E1" w14:textId="27348332"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79" w:history="1">
        <w:r w:rsidRPr="00630F7A">
          <w:rPr>
            <w:rStyle w:val="Lienhypertexte"/>
            <w:noProof/>
          </w:rPr>
          <w:t>Orientations et priorités 2026-2027</w:t>
        </w:r>
        <w:r>
          <w:rPr>
            <w:noProof/>
            <w:webHidden/>
          </w:rPr>
          <w:tab/>
        </w:r>
        <w:r>
          <w:rPr>
            <w:noProof/>
            <w:webHidden/>
          </w:rPr>
          <w:fldChar w:fldCharType="begin"/>
        </w:r>
        <w:r>
          <w:rPr>
            <w:noProof/>
            <w:webHidden/>
          </w:rPr>
          <w:instrText xml:space="preserve"> PAGEREF _Toc231901579 \h </w:instrText>
        </w:r>
        <w:r>
          <w:rPr>
            <w:noProof/>
            <w:webHidden/>
          </w:rPr>
        </w:r>
        <w:r>
          <w:rPr>
            <w:noProof/>
            <w:webHidden/>
          </w:rPr>
          <w:fldChar w:fldCharType="separate"/>
        </w:r>
        <w:r>
          <w:rPr>
            <w:noProof/>
            <w:webHidden/>
          </w:rPr>
          <w:t>24</w:t>
        </w:r>
        <w:r>
          <w:rPr>
            <w:noProof/>
            <w:webHidden/>
          </w:rPr>
          <w:fldChar w:fldCharType="end"/>
        </w:r>
      </w:hyperlink>
    </w:p>
    <w:p w14:paraId="49FF2DFC" w14:textId="3B962309" w:rsidR="00F0301F" w:rsidRDefault="00F0301F" w:rsidP="00580FFE">
      <w:pPr>
        <w:pStyle w:val="TM2"/>
        <w:rPr>
          <w:rFonts w:eastAsiaTheme="minorEastAsia" w:cstheme="minorBidi"/>
          <w:kern w:val="2"/>
          <w:sz w:val="24"/>
          <w:szCs w:val="24"/>
          <w14:ligatures w14:val="standardContextual"/>
        </w:rPr>
      </w:pPr>
      <w:hyperlink w:anchor="_Toc231901580" w:history="1">
        <w:r w:rsidRPr="00630F7A">
          <w:rPr>
            <w:rStyle w:val="Lienhypertexte"/>
          </w:rPr>
          <w:t>FINANCEMENT ET DÉPLOIEMENT DU GOALBALL</w:t>
        </w:r>
        <w:r>
          <w:rPr>
            <w:webHidden/>
          </w:rPr>
          <w:tab/>
        </w:r>
        <w:r>
          <w:rPr>
            <w:webHidden/>
          </w:rPr>
          <w:fldChar w:fldCharType="begin"/>
        </w:r>
        <w:r>
          <w:rPr>
            <w:webHidden/>
          </w:rPr>
          <w:instrText xml:space="preserve"> PAGEREF _Toc231901580 \h </w:instrText>
        </w:r>
        <w:r>
          <w:rPr>
            <w:webHidden/>
          </w:rPr>
        </w:r>
        <w:r>
          <w:rPr>
            <w:webHidden/>
          </w:rPr>
          <w:fldChar w:fldCharType="separate"/>
        </w:r>
        <w:r>
          <w:rPr>
            <w:webHidden/>
          </w:rPr>
          <w:t>24</w:t>
        </w:r>
        <w:r>
          <w:rPr>
            <w:webHidden/>
          </w:rPr>
          <w:fldChar w:fldCharType="end"/>
        </w:r>
      </w:hyperlink>
    </w:p>
    <w:p w14:paraId="5D93EDB1" w14:textId="45A706D2" w:rsidR="00F0301F" w:rsidRDefault="00F0301F" w:rsidP="00580FFE">
      <w:pPr>
        <w:pStyle w:val="TM2"/>
        <w:rPr>
          <w:rFonts w:eastAsiaTheme="minorEastAsia" w:cstheme="minorBidi"/>
          <w:kern w:val="2"/>
          <w:sz w:val="24"/>
          <w:szCs w:val="24"/>
          <w14:ligatures w14:val="standardContextual"/>
        </w:rPr>
      </w:pPr>
      <w:hyperlink w:anchor="_Toc231901581" w:history="1">
        <w:r w:rsidRPr="00630F7A">
          <w:rPr>
            <w:rStyle w:val="Lienhypertexte"/>
          </w:rPr>
          <w:t>STRUCTURATION ET DÉVELOPPEMENT DU GOALBALL</w:t>
        </w:r>
        <w:r>
          <w:rPr>
            <w:webHidden/>
          </w:rPr>
          <w:tab/>
        </w:r>
        <w:r>
          <w:rPr>
            <w:webHidden/>
          </w:rPr>
          <w:fldChar w:fldCharType="begin"/>
        </w:r>
        <w:r>
          <w:rPr>
            <w:webHidden/>
          </w:rPr>
          <w:instrText xml:space="preserve"> PAGEREF _Toc231901581 \h </w:instrText>
        </w:r>
        <w:r>
          <w:rPr>
            <w:webHidden/>
          </w:rPr>
        </w:r>
        <w:r>
          <w:rPr>
            <w:webHidden/>
          </w:rPr>
          <w:fldChar w:fldCharType="separate"/>
        </w:r>
        <w:r>
          <w:rPr>
            <w:webHidden/>
          </w:rPr>
          <w:t>24</w:t>
        </w:r>
        <w:r>
          <w:rPr>
            <w:webHidden/>
          </w:rPr>
          <w:fldChar w:fldCharType="end"/>
        </w:r>
      </w:hyperlink>
    </w:p>
    <w:p w14:paraId="0F1294A4" w14:textId="0A19CA72" w:rsidR="00F0301F" w:rsidRDefault="00F0301F" w:rsidP="00580FFE">
      <w:pPr>
        <w:pStyle w:val="TM2"/>
        <w:rPr>
          <w:rFonts w:eastAsiaTheme="minorEastAsia" w:cstheme="minorBidi"/>
          <w:kern w:val="2"/>
          <w:sz w:val="24"/>
          <w:szCs w:val="24"/>
          <w14:ligatures w14:val="standardContextual"/>
        </w:rPr>
      </w:pPr>
      <w:hyperlink w:anchor="_Toc231901582" w:history="1">
        <w:r w:rsidRPr="00630F7A">
          <w:rPr>
            <w:rStyle w:val="Lienhypertexte"/>
          </w:rPr>
          <w:t>DÉVELOPPEMENT JEUNESSE – APPROCHE MULTISPORTS</w:t>
        </w:r>
        <w:r>
          <w:rPr>
            <w:webHidden/>
          </w:rPr>
          <w:tab/>
        </w:r>
        <w:r>
          <w:rPr>
            <w:webHidden/>
          </w:rPr>
          <w:fldChar w:fldCharType="begin"/>
        </w:r>
        <w:r>
          <w:rPr>
            <w:webHidden/>
          </w:rPr>
          <w:instrText xml:space="preserve"> PAGEREF _Toc231901582 \h </w:instrText>
        </w:r>
        <w:r>
          <w:rPr>
            <w:webHidden/>
          </w:rPr>
        </w:r>
        <w:r>
          <w:rPr>
            <w:webHidden/>
          </w:rPr>
          <w:fldChar w:fldCharType="separate"/>
        </w:r>
        <w:r>
          <w:rPr>
            <w:webHidden/>
          </w:rPr>
          <w:t>25</w:t>
        </w:r>
        <w:r>
          <w:rPr>
            <w:webHidden/>
          </w:rPr>
          <w:fldChar w:fldCharType="end"/>
        </w:r>
      </w:hyperlink>
    </w:p>
    <w:p w14:paraId="56DD1C49" w14:textId="0F4E9BCA" w:rsidR="00F0301F" w:rsidRDefault="00F0301F" w:rsidP="00580FFE">
      <w:pPr>
        <w:pStyle w:val="TM2"/>
        <w:rPr>
          <w:rFonts w:eastAsiaTheme="minorEastAsia" w:cstheme="minorBidi"/>
          <w:kern w:val="2"/>
          <w:sz w:val="24"/>
          <w:szCs w:val="24"/>
          <w14:ligatures w14:val="standardContextual"/>
        </w:rPr>
      </w:pPr>
      <w:hyperlink w:anchor="_Toc231901583" w:history="1">
        <w:r w:rsidRPr="00630F7A">
          <w:rPr>
            <w:rStyle w:val="Lienhypertexte"/>
          </w:rPr>
          <w:t>PLANIFICATION STRATÉGIQUE 2027</w:t>
        </w:r>
        <w:r w:rsidRPr="00630F7A">
          <w:rPr>
            <w:rStyle w:val="Lienhypertexte"/>
          </w:rPr>
          <w:noBreakHyphen/>
          <w:t>2030</w:t>
        </w:r>
        <w:r>
          <w:rPr>
            <w:webHidden/>
          </w:rPr>
          <w:tab/>
        </w:r>
        <w:r>
          <w:rPr>
            <w:webHidden/>
          </w:rPr>
          <w:fldChar w:fldCharType="begin"/>
        </w:r>
        <w:r>
          <w:rPr>
            <w:webHidden/>
          </w:rPr>
          <w:instrText xml:space="preserve"> PAGEREF _Toc231901583 \h </w:instrText>
        </w:r>
        <w:r>
          <w:rPr>
            <w:webHidden/>
          </w:rPr>
        </w:r>
        <w:r>
          <w:rPr>
            <w:webHidden/>
          </w:rPr>
          <w:fldChar w:fldCharType="separate"/>
        </w:r>
        <w:r>
          <w:rPr>
            <w:webHidden/>
          </w:rPr>
          <w:t>25</w:t>
        </w:r>
        <w:r>
          <w:rPr>
            <w:webHidden/>
          </w:rPr>
          <w:fldChar w:fldCharType="end"/>
        </w:r>
      </w:hyperlink>
    </w:p>
    <w:p w14:paraId="7B930C02" w14:textId="0B36C651" w:rsidR="00F0301F" w:rsidRDefault="00F0301F" w:rsidP="00580FFE">
      <w:pPr>
        <w:pStyle w:val="TM2"/>
        <w:rPr>
          <w:rFonts w:eastAsiaTheme="minorEastAsia" w:cstheme="minorBidi"/>
          <w:kern w:val="2"/>
          <w:sz w:val="24"/>
          <w:szCs w:val="24"/>
          <w14:ligatures w14:val="standardContextual"/>
        </w:rPr>
      </w:pPr>
      <w:hyperlink w:anchor="_Toc231901584" w:history="1">
        <w:r w:rsidRPr="00630F7A">
          <w:rPr>
            <w:rStyle w:val="Lienhypertexte"/>
          </w:rPr>
          <w:t>PROGRAMMES ET INNOVATION</w:t>
        </w:r>
        <w:r>
          <w:rPr>
            <w:webHidden/>
          </w:rPr>
          <w:tab/>
        </w:r>
        <w:r>
          <w:rPr>
            <w:webHidden/>
          </w:rPr>
          <w:fldChar w:fldCharType="begin"/>
        </w:r>
        <w:r>
          <w:rPr>
            <w:webHidden/>
          </w:rPr>
          <w:instrText xml:space="preserve"> PAGEREF _Toc231901584 \h </w:instrText>
        </w:r>
        <w:r>
          <w:rPr>
            <w:webHidden/>
          </w:rPr>
        </w:r>
        <w:r>
          <w:rPr>
            <w:webHidden/>
          </w:rPr>
          <w:fldChar w:fldCharType="separate"/>
        </w:r>
        <w:r>
          <w:rPr>
            <w:webHidden/>
          </w:rPr>
          <w:t>25</w:t>
        </w:r>
        <w:r>
          <w:rPr>
            <w:webHidden/>
          </w:rPr>
          <w:fldChar w:fldCharType="end"/>
        </w:r>
      </w:hyperlink>
    </w:p>
    <w:p w14:paraId="5340B3B8" w14:textId="1976971F"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85" w:history="1">
        <w:r w:rsidRPr="00630F7A">
          <w:rPr>
            <w:rStyle w:val="Lienhypertexte"/>
            <w:noProof/>
            <w:lang w:eastAsia="fr-CA"/>
          </w:rPr>
          <w:t>Prévisions budgétaires 2026 – 2027</w:t>
        </w:r>
        <w:r>
          <w:rPr>
            <w:noProof/>
            <w:webHidden/>
          </w:rPr>
          <w:tab/>
        </w:r>
        <w:r>
          <w:rPr>
            <w:noProof/>
            <w:webHidden/>
          </w:rPr>
          <w:fldChar w:fldCharType="begin"/>
        </w:r>
        <w:r>
          <w:rPr>
            <w:noProof/>
            <w:webHidden/>
          </w:rPr>
          <w:instrText xml:space="preserve"> PAGEREF _Toc231901585 \h </w:instrText>
        </w:r>
        <w:r>
          <w:rPr>
            <w:noProof/>
            <w:webHidden/>
          </w:rPr>
        </w:r>
        <w:r>
          <w:rPr>
            <w:noProof/>
            <w:webHidden/>
          </w:rPr>
          <w:fldChar w:fldCharType="separate"/>
        </w:r>
        <w:r>
          <w:rPr>
            <w:noProof/>
            <w:webHidden/>
          </w:rPr>
          <w:t>27</w:t>
        </w:r>
        <w:r>
          <w:rPr>
            <w:noProof/>
            <w:webHidden/>
          </w:rPr>
          <w:fldChar w:fldCharType="end"/>
        </w:r>
      </w:hyperlink>
    </w:p>
    <w:p w14:paraId="743B7195" w14:textId="39513D7F" w:rsidR="00F0301F" w:rsidRDefault="00F0301F">
      <w:pPr>
        <w:pStyle w:val="TM1"/>
        <w:tabs>
          <w:tab w:val="right" w:leader="dot" w:pos="8630"/>
        </w:tabs>
        <w:rPr>
          <w:rFonts w:eastAsiaTheme="minorEastAsia" w:cstheme="minorBidi"/>
          <w:b w:val="0"/>
          <w:bCs w:val="0"/>
          <w:caps w:val="0"/>
          <w:noProof/>
          <w:kern w:val="2"/>
          <w:sz w:val="24"/>
          <w:szCs w:val="24"/>
          <w:lang w:eastAsia="fr-CA"/>
          <w14:ligatures w14:val="standardContextual"/>
        </w:rPr>
      </w:pPr>
      <w:hyperlink w:anchor="_Toc231901586" w:history="1">
        <w:r w:rsidRPr="00630F7A">
          <w:rPr>
            <w:rStyle w:val="Lienhypertexte"/>
            <w:noProof/>
            <w:lang w:eastAsia="fr-CA"/>
          </w:rPr>
          <w:t>Annexe</w:t>
        </w:r>
        <w:r>
          <w:rPr>
            <w:noProof/>
            <w:webHidden/>
          </w:rPr>
          <w:tab/>
        </w:r>
        <w:r>
          <w:rPr>
            <w:noProof/>
            <w:webHidden/>
          </w:rPr>
          <w:fldChar w:fldCharType="begin"/>
        </w:r>
        <w:r>
          <w:rPr>
            <w:noProof/>
            <w:webHidden/>
          </w:rPr>
          <w:instrText xml:space="preserve"> PAGEREF _Toc231901586 \h </w:instrText>
        </w:r>
        <w:r>
          <w:rPr>
            <w:noProof/>
            <w:webHidden/>
          </w:rPr>
        </w:r>
        <w:r>
          <w:rPr>
            <w:noProof/>
            <w:webHidden/>
          </w:rPr>
          <w:fldChar w:fldCharType="separate"/>
        </w:r>
        <w:r>
          <w:rPr>
            <w:noProof/>
            <w:webHidden/>
          </w:rPr>
          <w:t>28</w:t>
        </w:r>
        <w:r>
          <w:rPr>
            <w:noProof/>
            <w:webHidden/>
          </w:rPr>
          <w:fldChar w:fldCharType="end"/>
        </w:r>
      </w:hyperlink>
    </w:p>
    <w:p w14:paraId="278155DE" w14:textId="2C194BDC" w:rsidR="00F0301F" w:rsidRDefault="00F0301F" w:rsidP="00580FFE">
      <w:pPr>
        <w:pStyle w:val="TM2"/>
        <w:rPr>
          <w:rFonts w:eastAsiaTheme="minorEastAsia" w:cstheme="minorBidi"/>
          <w:kern w:val="2"/>
          <w:sz w:val="24"/>
          <w:szCs w:val="24"/>
          <w14:ligatures w14:val="standardContextual"/>
        </w:rPr>
      </w:pPr>
      <w:hyperlink w:anchor="_Toc231901587" w:history="1">
        <w:r w:rsidRPr="00630F7A">
          <w:rPr>
            <w:rStyle w:val="Lienhypertexte"/>
          </w:rPr>
          <w:t>RAPPORT DE GOALBALL</w:t>
        </w:r>
        <w:r>
          <w:rPr>
            <w:webHidden/>
          </w:rPr>
          <w:tab/>
        </w:r>
        <w:r>
          <w:rPr>
            <w:webHidden/>
          </w:rPr>
          <w:fldChar w:fldCharType="begin"/>
        </w:r>
        <w:r>
          <w:rPr>
            <w:webHidden/>
          </w:rPr>
          <w:instrText xml:space="preserve"> PAGEREF _Toc231901587 \h </w:instrText>
        </w:r>
        <w:r>
          <w:rPr>
            <w:webHidden/>
          </w:rPr>
        </w:r>
        <w:r>
          <w:rPr>
            <w:webHidden/>
          </w:rPr>
          <w:fldChar w:fldCharType="separate"/>
        </w:r>
        <w:r>
          <w:rPr>
            <w:webHidden/>
          </w:rPr>
          <w:t>28</w:t>
        </w:r>
        <w:r>
          <w:rPr>
            <w:webHidden/>
          </w:rPr>
          <w:fldChar w:fldCharType="end"/>
        </w:r>
      </w:hyperlink>
    </w:p>
    <w:p w14:paraId="27C7FF7D" w14:textId="075AEE2C" w:rsidR="00F0301F" w:rsidRPr="00580FFE" w:rsidRDefault="00F0301F" w:rsidP="00580FFE">
      <w:pPr>
        <w:pStyle w:val="TM2"/>
        <w:rPr>
          <w:rFonts w:eastAsiaTheme="minorEastAsia"/>
          <w:kern w:val="2"/>
          <w:sz w:val="24"/>
          <w:szCs w:val="24"/>
          <w14:ligatures w14:val="standardContextual"/>
        </w:rPr>
      </w:pPr>
      <w:hyperlink w:anchor="_Toc231901588" w:history="1">
        <w:r w:rsidRPr="00580FFE">
          <w:rPr>
            <w:rStyle w:val="Lienhypertexte"/>
            <w:b/>
            <w:bCs/>
          </w:rPr>
          <w:t>Formation et développement des officiels</w:t>
        </w:r>
        <w:r w:rsidRPr="00580FFE">
          <w:rPr>
            <w:webHidden/>
          </w:rPr>
          <w:tab/>
        </w:r>
        <w:r w:rsidRPr="00580FFE">
          <w:rPr>
            <w:webHidden/>
          </w:rPr>
          <w:fldChar w:fldCharType="begin"/>
        </w:r>
        <w:r w:rsidRPr="00580FFE">
          <w:rPr>
            <w:webHidden/>
          </w:rPr>
          <w:instrText xml:space="preserve"> PAGEREF _Toc231901588 \h </w:instrText>
        </w:r>
        <w:r w:rsidRPr="00580FFE">
          <w:rPr>
            <w:webHidden/>
          </w:rPr>
        </w:r>
        <w:r w:rsidRPr="00580FFE">
          <w:rPr>
            <w:webHidden/>
          </w:rPr>
          <w:fldChar w:fldCharType="separate"/>
        </w:r>
        <w:r w:rsidRPr="00580FFE">
          <w:rPr>
            <w:webHidden/>
          </w:rPr>
          <w:t>32</w:t>
        </w:r>
        <w:r w:rsidRPr="00580FFE">
          <w:rPr>
            <w:webHidden/>
          </w:rPr>
          <w:fldChar w:fldCharType="end"/>
        </w:r>
      </w:hyperlink>
    </w:p>
    <w:p w14:paraId="48BE6F05" w14:textId="180CF3C1" w:rsidR="00F0301F" w:rsidRDefault="00F0301F" w:rsidP="00580FFE">
      <w:pPr>
        <w:pStyle w:val="TM2"/>
        <w:rPr>
          <w:rFonts w:eastAsiaTheme="minorEastAsia" w:cstheme="minorBidi"/>
          <w:kern w:val="2"/>
          <w:sz w:val="24"/>
          <w:szCs w:val="24"/>
          <w14:ligatures w14:val="standardContextual"/>
        </w:rPr>
      </w:pPr>
      <w:hyperlink w:anchor="_Toc231901590" w:history="1">
        <w:r w:rsidRPr="00580FFE">
          <w:rPr>
            <w:rStyle w:val="Lienhypertexte"/>
            <w:b/>
            <w:bCs/>
          </w:rPr>
          <w:t>Équipement</w:t>
        </w:r>
        <w:r>
          <w:rPr>
            <w:webHidden/>
          </w:rPr>
          <w:tab/>
        </w:r>
        <w:r>
          <w:rPr>
            <w:webHidden/>
          </w:rPr>
          <w:fldChar w:fldCharType="begin"/>
        </w:r>
        <w:r>
          <w:rPr>
            <w:webHidden/>
          </w:rPr>
          <w:instrText xml:space="preserve"> PAGEREF _Toc231901590 \h </w:instrText>
        </w:r>
        <w:r>
          <w:rPr>
            <w:webHidden/>
          </w:rPr>
        </w:r>
        <w:r>
          <w:rPr>
            <w:webHidden/>
          </w:rPr>
          <w:fldChar w:fldCharType="separate"/>
        </w:r>
        <w:r>
          <w:rPr>
            <w:webHidden/>
          </w:rPr>
          <w:t>33</w:t>
        </w:r>
        <w:r>
          <w:rPr>
            <w:webHidden/>
          </w:rPr>
          <w:fldChar w:fldCharType="end"/>
        </w:r>
      </w:hyperlink>
    </w:p>
    <w:p w14:paraId="34650C3B" w14:textId="4CB5E10B" w:rsidR="00A84288" w:rsidRPr="00A84288" w:rsidRDefault="005F75C5" w:rsidP="00A84288">
      <w:pPr>
        <w:shd w:val="clear" w:color="auto" w:fill="FFFFFF"/>
        <w:spacing w:after="0"/>
        <w:jc w:val="both"/>
        <w:rPr>
          <w:rFonts w:ascii="Arial" w:hAnsi="Arial" w:cs="Arial"/>
          <w:color w:val="000000"/>
          <w:sz w:val="24"/>
          <w:szCs w:val="24"/>
          <w:lang w:eastAsia="fr-CA"/>
        </w:rPr>
      </w:pPr>
      <w:r>
        <w:rPr>
          <w:rFonts w:ascii="Arial" w:hAnsi="Arial" w:cs="Arial"/>
          <w:b/>
          <w:bCs/>
          <w:caps/>
          <w:color w:val="000000"/>
          <w:sz w:val="24"/>
          <w:szCs w:val="24"/>
          <w:lang w:eastAsia="fr-CA"/>
        </w:rPr>
        <w:fldChar w:fldCharType="end"/>
      </w:r>
    </w:p>
    <w:p w14:paraId="4BEF8836" w14:textId="77777777" w:rsidR="006A5903" w:rsidRDefault="006A5903">
      <w:pPr>
        <w:spacing w:after="160" w:line="259" w:lineRule="auto"/>
        <w:rPr>
          <w:rFonts w:ascii="Arial" w:eastAsia="Times New Roman" w:hAnsi="Arial" w:cs="Arial"/>
          <w:sz w:val="28"/>
          <w:szCs w:val="28"/>
        </w:rPr>
      </w:pPr>
      <w:r>
        <w:br w:type="page"/>
      </w:r>
    </w:p>
    <w:p w14:paraId="2245AABE" w14:textId="6DC57CBC" w:rsidR="00D8520E" w:rsidRPr="003D0635" w:rsidRDefault="00D8520E" w:rsidP="003D0635">
      <w:pPr>
        <w:pStyle w:val="Titre1"/>
      </w:pPr>
      <w:bookmarkStart w:id="3" w:name="_Toc199615224"/>
      <w:bookmarkStart w:id="4" w:name="_Toc231901542"/>
      <w:r w:rsidRPr="003D0635">
        <w:lastRenderedPageBreak/>
        <w:t xml:space="preserve">Rapport de la présidence </w:t>
      </w:r>
      <w:bookmarkEnd w:id="0"/>
      <w:r w:rsidR="007C04A6">
        <w:t>2025-2026</w:t>
      </w:r>
      <w:bookmarkEnd w:id="3"/>
      <w:bookmarkEnd w:id="4"/>
    </w:p>
    <w:p w14:paraId="76E49D8F" w14:textId="77777777" w:rsidR="00B64542" w:rsidRPr="003D0635" w:rsidRDefault="00B64542" w:rsidP="003D0635">
      <w:pPr>
        <w:shd w:val="clear" w:color="auto" w:fill="FFFFFF"/>
        <w:spacing w:after="0"/>
        <w:jc w:val="both"/>
        <w:rPr>
          <w:rFonts w:ascii="Arial" w:hAnsi="Arial" w:cs="Arial"/>
          <w:color w:val="000000"/>
          <w:sz w:val="24"/>
          <w:szCs w:val="24"/>
          <w:lang w:eastAsia="fr-CA"/>
        </w:rPr>
      </w:pPr>
    </w:p>
    <w:p w14:paraId="30E8FDDD" w14:textId="77777777" w:rsidR="00CC2C88" w:rsidRPr="000A2A54" w:rsidRDefault="00CC2C88" w:rsidP="00CC2C88">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Il me fait plaisir, au nom du conseil d’administration, de vous présenter les principales réalisations de l’Association au cours de la dernière année.</w:t>
      </w:r>
    </w:p>
    <w:p w14:paraId="755FD848" w14:textId="77777777" w:rsidR="00CC2C88" w:rsidRDefault="00CC2C88" w:rsidP="00CC2C88">
      <w:pPr>
        <w:shd w:val="clear" w:color="auto" w:fill="FFFFFF"/>
        <w:spacing w:after="0"/>
        <w:jc w:val="both"/>
        <w:rPr>
          <w:rFonts w:ascii="Arial" w:hAnsi="Arial" w:cs="Arial"/>
          <w:sz w:val="24"/>
          <w:szCs w:val="24"/>
          <w:lang w:eastAsia="fr-CA"/>
        </w:rPr>
      </w:pPr>
    </w:p>
    <w:p w14:paraId="78F9298E" w14:textId="77777777" w:rsidR="00CC2C88" w:rsidRDefault="00CC2C88" w:rsidP="00CC2C88">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En 2025–2026, nous avons poursuivi la mise en œuvre des orientations du plan stratégique 2024–2027, en portant une attention particulière à la structuration de nos activités</w:t>
      </w:r>
      <w:r>
        <w:rPr>
          <w:rFonts w:ascii="Arial" w:hAnsi="Arial" w:cs="Arial"/>
          <w:sz w:val="24"/>
          <w:szCs w:val="24"/>
          <w:lang w:eastAsia="fr-CA"/>
        </w:rPr>
        <w:t xml:space="preserve"> et</w:t>
      </w:r>
      <w:r w:rsidRPr="000A2A54">
        <w:rPr>
          <w:rFonts w:ascii="Arial" w:hAnsi="Arial" w:cs="Arial"/>
          <w:sz w:val="24"/>
          <w:szCs w:val="24"/>
          <w:lang w:eastAsia="fr-CA"/>
        </w:rPr>
        <w:t xml:space="preserve"> au renforcement de </w:t>
      </w:r>
      <w:r>
        <w:rPr>
          <w:rFonts w:ascii="Arial" w:hAnsi="Arial" w:cs="Arial"/>
          <w:sz w:val="24"/>
          <w:szCs w:val="24"/>
          <w:lang w:eastAsia="fr-CA"/>
        </w:rPr>
        <w:t>nos sources</w:t>
      </w:r>
      <w:r w:rsidRPr="000A2A54">
        <w:rPr>
          <w:rFonts w:ascii="Arial" w:hAnsi="Arial" w:cs="Arial"/>
          <w:sz w:val="24"/>
          <w:szCs w:val="24"/>
          <w:lang w:eastAsia="fr-CA"/>
        </w:rPr>
        <w:t xml:space="preserve"> de financement. Les travaux réalisés au cours de l’année ont permis d’assurer un suivi rigoureux du plan d’action stratégique, de soutenir le développement d</w:t>
      </w:r>
      <w:r>
        <w:rPr>
          <w:rFonts w:ascii="Arial" w:hAnsi="Arial" w:cs="Arial"/>
          <w:sz w:val="24"/>
          <w:szCs w:val="24"/>
          <w:lang w:eastAsia="fr-CA"/>
        </w:rPr>
        <w:t>’une stratégie</w:t>
      </w:r>
      <w:r w:rsidRPr="000A2A54">
        <w:rPr>
          <w:rFonts w:ascii="Arial" w:hAnsi="Arial" w:cs="Arial"/>
          <w:sz w:val="24"/>
          <w:szCs w:val="24"/>
          <w:lang w:eastAsia="fr-CA"/>
        </w:rPr>
        <w:t xml:space="preserve"> de financement et</w:t>
      </w:r>
      <w:r>
        <w:rPr>
          <w:rFonts w:ascii="Arial" w:hAnsi="Arial" w:cs="Arial"/>
          <w:sz w:val="24"/>
          <w:szCs w:val="24"/>
          <w:lang w:eastAsia="fr-CA"/>
        </w:rPr>
        <w:t xml:space="preserve"> de planifier et</w:t>
      </w:r>
      <w:r w:rsidRPr="000A2A54">
        <w:rPr>
          <w:rFonts w:ascii="Arial" w:hAnsi="Arial" w:cs="Arial"/>
          <w:sz w:val="24"/>
          <w:szCs w:val="24"/>
          <w:lang w:eastAsia="fr-CA"/>
        </w:rPr>
        <w:t xml:space="preserve"> accompagner les activités contribuant au rayonnement du </w:t>
      </w:r>
      <w:proofErr w:type="spellStart"/>
      <w:r w:rsidRPr="000A2A54">
        <w:rPr>
          <w:rFonts w:ascii="Arial" w:hAnsi="Arial" w:cs="Arial"/>
          <w:sz w:val="24"/>
          <w:szCs w:val="24"/>
          <w:lang w:eastAsia="fr-CA"/>
        </w:rPr>
        <w:t>goalball</w:t>
      </w:r>
      <w:proofErr w:type="spellEnd"/>
      <w:r w:rsidRPr="000A2A54">
        <w:rPr>
          <w:rFonts w:ascii="Arial" w:hAnsi="Arial" w:cs="Arial"/>
          <w:sz w:val="24"/>
          <w:szCs w:val="24"/>
          <w:lang w:eastAsia="fr-CA"/>
        </w:rPr>
        <w:t xml:space="preserve"> au Québec. Dans un contexte organisationnel exigeant, une attention soutenue a également été accordée aux enjeux liés aux ressources humaines, </w:t>
      </w:r>
      <w:r>
        <w:rPr>
          <w:rFonts w:ascii="Arial" w:hAnsi="Arial" w:cs="Arial"/>
          <w:sz w:val="24"/>
          <w:szCs w:val="24"/>
          <w:lang w:eastAsia="fr-CA"/>
        </w:rPr>
        <w:t xml:space="preserve">visant </w:t>
      </w:r>
      <w:r w:rsidRPr="000A2A54">
        <w:rPr>
          <w:rFonts w:ascii="Arial" w:hAnsi="Arial" w:cs="Arial"/>
          <w:sz w:val="24"/>
          <w:szCs w:val="24"/>
          <w:lang w:eastAsia="fr-CA"/>
        </w:rPr>
        <w:t>à maintenir la stabilité et la continuité des opérations.</w:t>
      </w:r>
    </w:p>
    <w:p w14:paraId="09F95B63" w14:textId="77777777" w:rsidR="00CC2C88" w:rsidRDefault="00CC2C88" w:rsidP="003D0635">
      <w:pPr>
        <w:shd w:val="clear" w:color="auto" w:fill="FFFFFF"/>
        <w:spacing w:after="0"/>
        <w:jc w:val="both"/>
        <w:rPr>
          <w:rFonts w:ascii="Arial" w:hAnsi="Arial" w:cs="Arial"/>
          <w:color w:val="EE0000"/>
          <w:sz w:val="24"/>
          <w:szCs w:val="24"/>
          <w:lang w:eastAsia="fr-CA"/>
        </w:rPr>
      </w:pPr>
    </w:p>
    <w:p w14:paraId="2102FD28" w14:textId="77777777" w:rsidR="00C448E8" w:rsidRPr="00B92DAA" w:rsidRDefault="00C448E8" w:rsidP="00C448E8">
      <w:pPr>
        <w:shd w:val="clear" w:color="auto" w:fill="FFFFFF"/>
        <w:spacing w:after="0"/>
        <w:jc w:val="both"/>
        <w:rPr>
          <w:rFonts w:ascii="Arial" w:hAnsi="Arial" w:cs="Arial"/>
          <w:sz w:val="24"/>
          <w:szCs w:val="24"/>
          <w:lang w:eastAsia="fr-CA"/>
        </w:rPr>
      </w:pPr>
      <w:r>
        <w:rPr>
          <w:rFonts w:ascii="Arial" w:hAnsi="Arial" w:cs="Arial"/>
          <w:sz w:val="24"/>
          <w:szCs w:val="24"/>
          <w:lang w:eastAsia="fr-CA"/>
        </w:rPr>
        <w:t xml:space="preserve">Sur le plan sportif, la tenue du </w:t>
      </w:r>
      <w:r w:rsidRPr="005D5068">
        <w:rPr>
          <w:rFonts w:ascii="Arial" w:hAnsi="Arial" w:cs="Arial"/>
          <w:i/>
          <w:iCs/>
          <w:sz w:val="24"/>
          <w:szCs w:val="24"/>
          <w:lang w:eastAsia="fr-CA"/>
        </w:rPr>
        <w:t xml:space="preserve">Tournoi Invitation </w:t>
      </w:r>
      <w:proofErr w:type="spellStart"/>
      <w:r w:rsidRPr="005D5068">
        <w:rPr>
          <w:rFonts w:ascii="Arial" w:hAnsi="Arial" w:cs="Arial"/>
          <w:i/>
          <w:iCs/>
          <w:sz w:val="24"/>
          <w:szCs w:val="24"/>
          <w:lang w:eastAsia="fr-CA"/>
        </w:rPr>
        <w:t>Goalball</w:t>
      </w:r>
      <w:proofErr w:type="spellEnd"/>
      <w:r w:rsidRPr="005D5068">
        <w:rPr>
          <w:rFonts w:ascii="Arial" w:hAnsi="Arial" w:cs="Arial"/>
          <w:i/>
          <w:iCs/>
          <w:sz w:val="24"/>
          <w:szCs w:val="24"/>
          <w:lang w:eastAsia="fr-CA"/>
        </w:rPr>
        <w:t xml:space="preserve"> de Montréal</w:t>
      </w:r>
      <w:r>
        <w:rPr>
          <w:rFonts w:ascii="Arial" w:hAnsi="Arial" w:cs="Arial"/>
          <w:sz w:val="24"/>
          <w:szCs w:val="24"/>
          <w:lang w:eastAsia="fr-CA"/>
        </w:rPr>
        <w:t xml:space="preserve"> s’est une fois de plus révélée un succès, regroupant 14 équipes, soit 6 équipes masculines et 8 équipes féminines, du 23 au 25 janvier 2026.</w:t>
      </w:r>
    </w:p>
    <w:p w14:paraId="7D54A001" w14:textId="5F70EB22" w:rsidR="004D57E2" w:rsidRPr="00EC0F5E" w:rsidRDefault="004D57E2" w:rsidP="003D0635">
      <w:pPr>
        <w:shd w:val="clear" w:color="auto" w:fill="FFFFFF"/>
        <w:spacing w:after="0"/>
        <w:jc w:val="both"/>
        <w:rPr>
          <w:rFonts w:ascii="Arial" w:hAnsi="Arial" w:cs="Arial"/>
          <w:color w:val="EE0000"/>
          <w:sz w:val="24"/>
          <w:szCs w:val="24"/>
          <w:lang w:eastAsia="fr-CA"/>
        </w:rPr>
      </w:pPr>
      <w:r w:rsidRPr="00EC0F5E">
        <w:rPr>
          <w:rFonts w:ascii="Arial" w:hAnsi="Arial" w:cs="Arial"/>
          <w:color w:val="EE0000"/>
          <w:sz w:val="24"/>
          <w:szCs w:val="24"/>
          <w:lang w:eastAsia="fr-CA"/>
        </w:rPr>
        <w:t> </w:t>
      </w:r>
    </w:p>
    <w:p w14:paraId="35EF3119" w14:textId="77777777" w:rsidR="00C72B15" w:rsidRPr="000A2A54" w:rsidRDefault="00C72B15" w:rsidP="00C72B15">
      <w:pPr>
        <w:shd w:val="clear" w:color="auto" w:fill="FFFFFF"/>
        <w:spacing w:after="0"/>
        <w:jc w:val="both"/>
        <w:rPr>
          <w:rFonts w:ascii="Arial" w:hAnsi="Arial" w:cs="Arial"/>
          <w:sz w:val="24"/>
          <w:szCs w:val="24"/>
          <w:lang w:eastAsia="fr-CA"/>
        </w:rPr>
      </w:pPr>
      <w:r>
        <w:rPr>
          <w:rFonts w:ascii="Arial" w:hAnsi="Arial" w:cs="Arial"/>
          <w:sz w:val="24"/>
          <w:szCs w:val="24"/>
          <w:lang w:eastAsia="fr-CA"/>
        </w:rPr>
        <w:t>Comme en témoignent les états financiers de l’Association, l’exercice financier s’est soldé très positivement avec un excédent des produits sur les charges de 82 695$ et un actif net de 172 421$.</w:t>
      </w:r>
    </w:p>
    <w:p w14:paraId="343B5A29" w14:textId="77777777" w:rsidR="00C72B15" w:rsidRPr="000A2A54" w:rsidRDefault="00C72B15" w:rsidP="00C72B15">
      <w:pPr>
        <w:shd w:val="clear" w:color="auto" w:fill="FFFFFF"/>
        <w:spacing w:after="0"/>
        <w:jc w:val="both"/>
        <w:rPr>
          <w:rFonts w:ascii="Arial" w:hAnsi="Arial" w:cs="Arial"/>
          <w:sz w:val="24"/>
          <w:szCs w:val="24"/>
          <w:lang w:eastAsia="fr-CA"/>
        </w:rPr>
      </w:pPr>
    </w:p>
    <w:p w14:paraId="63FE94B5" w14:textId="77777777" w:rsidR="00C72B15" w:rsidRPr="000A2A54" w:rsidRDefault="00C72B15" w:rsidP="00C72B15">
      <w:pPr>
        <w:shd w:val="clear" w:color="auto" w:fill="FFFFFF"/>
        <w:spacing w:after="0"/>
        <w:jc w:val="both"/>
        <w:rPr>
          <w:rFonts w:ascii="Arial" w:hAnsi="Arial" w:cs="Arial"/>
          <w:b/>
          <w:bCs/>
          <w:sz w:val="24"/>
          <w:szCs w:val="24"/>
          <w:lang w:eastAsia="fr-CA"/>
        </w:rPr>
      </w:pPr>
      <w:r w:rsidRPr="000A2A54">
        <w:rPr>
          <w:rFonts w:ascii="Arial" w:hAnsi="Arial" w:cs="Arial"/>
          <w:b/>
          <w:bCs/>
          <w:sz w:val="24"/>
          <w:szCs w:val="24"/>
          <w:lang w:eastAsia="fr-CA"/>
        </w:rPr>
        <w:t>COMITÉ DE FINANCEMENT</w:t>
      </w:r>
    </w:p>
    <w:p w14:paraId="389BDE56" w14:textId="77777777" w:rsidR="00C72B15" w:rsidRPr="000A2A54" w:rsidRDefault="00C72B15" w:rsidP="00C72B15">
      <w:pPr>
        <w:shd w:val="clear" w:color="auto" w:fill="FFFFFF"/>
        <w:spacing w:after="0"/>
        <w:jc w:val="both"/>
        <w:rPr>
          <w:rFonts w:ascii="Arial" w:hAnsi="Arial" w:cs="Arial"/>
          <w:sz w:val="24"/>
          <w:szCs w:val="24"/>
          <w:lang w:eastAsia="fr-CA"/>
        </w:rPr>
      </w:pPr>
    </w:p>
    <w:p w14:paraId="4EAD6960" w14:textId="77777777" w:rsidR="00C72B15"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 xml:space="preserve">L’année a été marquée par des </w:t>
      </w:r>
      <w:r>
        <w:rPr>
          <w:rFonts w:ascii="Arial" w:hAnsi="Arial" w:cs="Arial"/>
          <w:sz w:val="24"/>
          <w:szCs w:val="24"/>
          <w:lang w:eastAsia="fr-CA"/>
        </w:rPr>
        <w:t>travaux soutenus</w:t>
      </w:r>
      <w:r w:rsidRPr="000A2A54">
        <w:rPr>
          <w:rFonts w:ascii="Arial" w:hAnsi="Arial" w:cs="Arial"/>
          <w:sz w:val="24"/>
          <w:szCs w:val="24"/>
          <w:lang w:eastAsia="fr-CA"/>
        </w:rPr>
        <w:t xml:space="preserve"> en matière de financement et de diversification des revenus. Le comité de financement </w:t>
      </w:r>
      <w:r>
        <w:rPr>
          <w:rFonts w:ascii="Arial" w:hAnsi="Arial" w:cs="Arial"/>
          <w:sz w:val="24"/>
          <w:szCs w:val="24"/>
          <w:lang w:eastAsia="fr-CA"/>
        </w:rPr>
        <w:t xml:space="preserve">s’est réuni </w:t>
      </w:r>
      <w:r w:rsidRPr="000A2A54">
        <w:rPr>
          <w:rFonts w:ascii="Arial" w:hAnsi="Arial" w:cs="Arial"/>
          <w:sz w:val="24"/>
          <w:szCs w:val="24"/>
          <w:lang w:eastAsia="fr-CA"/>
        </w:rPr>
        <w:t xml:space="preserve">à </w:t>
      </w:r>
      <w:r>
        <w:rPr>
          <w:rFonts w:ascii="Arial" w:hAnsi="Arial" w:cs="Arial"/>
          <w:sz w:val="24"/>
          <w:szCs w:val="24"/>
          <w:lang w:eastAsia="fr-CA"/>
        </w:rPr>
        <w:t xml:space="preserve">de nombreuses </w:t>
      </w:r>
      <w:r w:rsidRPr="000A2A54">
        <w:rPr>
          <w:rFonts w:ascii="Arial" w:hAnsi="Arial" w:cs="Arial"/>
          <w:sz w:val="24"/>
          <w:szCs w:val="24"/>
          <w:lang w:eastAsia="fr-CA"/>
        </w:rPr>
        <w:t xml:space="preserve">reprises au cours de l’année afin de développer et de mettre en œuvre une approche stratégique de </w:t>
      </w:r>
      <w:r>
        <w:rPr>
          <w:rFonts w:ascii="Arial" w:hAnsi="Arial" w:cs="Arial"/>
          <w:sz w:val="24"/>
          <w:szCs w:val="24"/>
          <w:lang w:eastAsia="fr-CA"/>
        </w:rPr>
        <w:t xml:space="preserve">philanthropie et </w:t>
      </w:r>
      <w:r w:rsidRPr="000A2A54">
        <w:rPr>
          <w:rFonts w:ascii="Arial" w:hAnsi="Arial" w:cs="Arial"/>
          <w:sz w:val="24"/>
          <w:szCs w:val="24"/>
          <w:lang w:eastAsia="fr-CA"/>
        </w:rPr>
        <w:t>financement</w:t>
      </w:r>
      <w:r>
        <w:rPr>
          <w:rFonts w:ascii="Arial" w:hAnsi="Arial" w:cs="Arial"/>
          <w:sz w:val="24"/>
          <w:szCs w:val="24"/>
          <w:lang w:eastAsia="fr-CA"/>
        </w:rPr>
        <w:t xml:space="preserve"> visant </w:t>
      </w:r>
      <w:r w:rsidRPr="000A2A54">
        <w:rPr>
          <w:rFonts w:ascii="Arial" w:hAnsi="Arial" w:cs="Arial"/>
          <w:sz w:val="24"/>
          <w:szCs w:val="24"/>
          <w:lang w:eastAsia="fr-CA"/>
        </w:rPr>
        <w:t>à</w:t>
      </w:r>
      <w:r>
        <w:rPr>
          <w:rFonts w:ascii="Arial" w:hAnsi="Arial" w:cs="Arial"/>
          <w:sz w:val="24"/>
          <w:szCs w:val="24"/>
          <w:lang w:eastAsia="fr-CA"/>
        </w:rPr>
        <w:t xml:space="preserve"> augmenter et diversifier les sources de financement de l’Association</w:t>
      </w:r>
      <w:r w:rsidRPr="000A2A54">
        <w:rPr>
          <w:rFonts w:ascii="Arial" w:hAnsi="Arial" w:cs="Arial"/>
          <w:sz w:val="24"/>
          <w:szCs w:val="24"/>
          <w:lang w:eastAsia="fr-CA"/>
        </w:rPr>
        <w:t xml:space="preserve">. Les travaux réalisés ont notamment permis l’élaboration et l’approbation d’un plan stratégique de financement, </w:t>
      </w:r>
      <w:r>
        <w:rPr>
          <w:rFonts w:ascii="Arial" w:hAnsi="Arial" w:cs="Arial"/>
          <w:sz w:val="24"/>
          <w:szCs w:val="24"/>
          <w:lang w:eastAsia="fr-CA"/>
        </w:rPr>
        <w:t>avec l’aide d’</w:t>
      </w:r>
      <w:r w:rsidRPr="000A2A54">
        <w:rPr>
          <w:rFonts w:ascii="Arial" w:hAnsi="Arial" w:cs="Arial"/>
          <w:sz w:val="24"/>
          <w:szCs w:val="24"/>
          <w:lang w:eastAsia="fr-CA"/>
        </w:rPr>
        <w:t>une firme spécialisée en financement philanthropique</w:t>
      </w:r>
      <w:r>
        <w:rPr>
          <w:rFonts w:ascii="Arial" w:hAnsi="Arial" w:cs="Arial"/>
          <w:sz w:val="24"/>
          <w:szCs w:val="24"/>
          <w:lang w:eastAsia="fr-CA"/>
        </w:rPr>
        <w:t xml:space="preserve">, la collection d’information, ainsi que </w:t>
      </w:r>
      <w:r w:rsidRPr="000A2A54">
        <w:rPr>
          <w:rFonts w:ascii="Arial" w:hAnsi="Arial" w:cs="Arial"/>
          <w:sz w:val="24"/>
          <w:szCs w:val="24"/>
          <w:lang w:eastAsia="fr-CA"/>
        </w:rPr>
        <w:t>la mise en place d’outils et d’axes de communication dédiés pour appuyer le développement du plan de financement. Le suivi des initiatives de collecte de fonds et des démarches auprès de partenaires</w:t>
      </w:r>
      <w:r>
        <w:rPr>
          <w:rFonts w:ascii="Arial" w:hAnsi="Arial" w:cs="Arial"/>
          <w:sz w:val="24"/>
          <w:szCs w:val="24"/>
          <w:lang w:eastAsia="fr-CA"/>
        </w:rPr>
        <w:t xml:space="preserve"> ont</w:t>
      </w:r>
      <w:r w:rsidRPr="000A2A54">
        <w:rPr>
          <w:rFonts w:ascii="Arial" w:hAnsi="Arial" w:cs="Arial"/>
          <w:sz w:val="24"/>
          <w:szCs w:val="24"/>
          <w:lang w:eastAsia="fr-CA"/>
        </w:rPr>
        <w:t xml:space="preserve"> également </w:t>
      </w:r>
      <w:r>
        <w:rPr>
          <w:rFonts w:ascii="Arial" w:hAnsi="Arial" w:cs="Arial"/>
          <w:sz w:val="24"/>
          <w:szCs w:val="24"/>
          <w:lang w:eastAsia="fr-CA"/>
        </w:rPr>
        <w:t>fait l’objet d’attention du comité en cours d’année</w:t>
      </w:r>
      <w:r w:rsidRPr="000A2A54">
        <w:rPr>
          <w:rFonts w:ascii="Arial" w:hAnsi="Arial" w:cs="Arial"/>
          <w:sz w:val="24"/>
          <w:szCs w:val="24"/>
          <w:lang w:eastAsia="fr-CA"/>
        </w:rPr>
        <w:t>.</w:t>
      </w:r>
      <w:r>
        <w:rPr>
          <w:rFonts w:ascii="Arial" w:hAnsi="Arial" w:cs="Arial"/>
          <w:sz w:val="24"/>
          <w:szCs w:val="24"/>
          <w:lang w:eastAsia="fr-CA"/>
        </w:rPr>
        <w:t xml:space="preserve"> Toutes ces démarches seront poursuivies au cours de la prochaine année.</w:t>
      </w:r>
    </w:p>
    <w:p w14:paraId="6DB0636F" w14:textId="77777777" w:rsidR="00C72B15" w:rsidRDefault="00C72B15" w:rsidP="00C72B15">
      <w:pPr>
        <w:spacing w:after="160" w:line="259" w:lineRule="auto"/>
        <w:rPr>
          <w:rFonts w:ascii="Arial" w:hAnsi="Arial" w:cs="Arial"/>
          <w:sz w:val="24"/>
          <w:szCs w:val="24"/>
          <w:lang w:eastAsia="fr-CA"/>
        </w:rPr>
      </w:pPr>
      <w:r>
        <w:rPr>
          <w:rFonts w:ascii="Arial" w:hAnsi="Arial" w:cs="Arial"/>
          <w:sz w:val="24"/>
          <w:szCs w:val="24"/>
          <w:lang w:eastAsia="fr-CA"/>
        </w:rPr>
        <w:br w:type="page"/>
      </w:r>
    </w:p>
    <w:p w14:paraId="30A930B6" w14:textId="77777777" w:rsidR="00C72B15" w:rsidRPr="000A2A54" w:rsidRDefault="00C72B15" w:rsidP="00C72B15">
      <w:pPr>
        <w:shd w:val="clear" w:color="auto" w:fill="FFFFFF"/>
        <w:spacing w:after="0"/>
        <w:jc w:val="both"/>
        <w:rPr>
          <w:rFonts w:ascii="Arial" w:hAnsi="Arial" w:cs="Arial"/>
          <w:b/>
          <w:bCs/>
          <w:sz w:val="24"/>
          <w:szCs w:val="24"/>
          <w:lang w:eastAsia="fr-CA"/>
        </w:rPr>
      </w:pPr>
      <w:r w:rsidRPr="000A2A54">
        <w:rPr>
          <w:rFonts w:ascii="Arial" w:hAnsi="Arial" w:cs="Arial"/>
          <w:b/>
          <w:bCs/>
          <w:sz w:val="24"/>
          <w:szCs w:val="24"/>
          <w:lang w:eastAsia="fr-CA"/>
        </w:rPr>
        <w:lastRenderedPageBreak/>
        <w:t>COMITÉ DE DÉVELOPPEMENT SPORTIF</w:t>
      </w:r>
    </w:p>
    <w:p w14:paraId="65BE797A" w14:textId="77777777" w:rsidR="00C72B15" w:rsidRPr="000A2A54" w:rsidRDefault="00C72B15" w:rsidP="00C72B15">
      <w:pPr>
        <w:shd w:val="clear" w:color="auto" w:fill="FFFFFF"/>
        <w:spacing w:after="0"/>
        <w:jc w:val="both"/>
        <w:rPr>
          <w:rFonts w:ascii="Arial" w:hAnsi="Arial" w:cs="Arial"/>
          <w:sz w:val="24"/>
          <w:szCs w:val="24"/>
          <w:lang w:eastAsia="fr-CA"/>
        </w:rPr>
      </w:pPr>
    </w:p>
    <w:p w14:paraId="57472279" w14:textId="77777777" w:rsidR="00C72B15"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 xml:space="preserve">Le comité de développement sportif a </w:t>
      </w:r>
      <w:r>
        <w:rPr>
          <w:rFonts w:ascii="Arial" w:hAnsi="Arial" w:cs="Arial"/>
          <w:sz w:val="24"/>
          <w:szCs w:val="24"/>
          <w:lang w:eastAsia="fr-CA"/>
        </w:rPr>
        <w:t xml:space="preserve">commencé ses activités en 2025-26 et tenu quatre réunions en cours d’année. Il a réalisé des réflexions et </w:t>
      </w:r>
      <w:r w:rsidRPr="000A2A54">
        <w:rPr>
          <w:rFonts w:ascii="Arial" w:hAnsi="Arial" w:cs="Arial"/>
          <w:sz w:val="24"/>
          <w:szCs w:val="24"/>
          <w:lang w:eastAsia="fr-CA"/>
        </w:rPr>
        <w:t xml:space="preserve">travaux en appui </w:t>
      </w:r>
      <w:r>
        <w:rPr>
          <w:rFonts w:ascii="Arial" w:hAnsi="Arial" w:cs="Arial"/>
          <w:sz w:val="24"/>
          <w:szCs w:val="24"/>
          <w:lang w:eastAsia="fr-CA"/>
        </w:rPr>
        <w:t xml:space="preserve">à l’élaboration et au lancement du plan d’action dédié au </w:t>
      </w:r>
      <w:proofErr w:type="spellStart"/>
      <w:r>
        <w:rPr>
          <w:rFonts w:ascii="Arial" w:hAnsi="Arial" w:cs="Arial"/>
          <w:sz w:val="24"/>
          <w:szCs w:val="24"/>
          <w:lang w:eastAsia="fr-CA"/>
        </w:rPr>
        <w:t>goalball</w:t>
      </w:r>
      <w:proofErr w:type="spellEnd"/>
      <w:r>
        <w:rPr>
          <w:rFonts w:ascii="Arial" w:hAnsi="Arial" w:cs="Arial"/>
          <w:sz w:val="24"/>
          <w:szCs w:val="24"/>
          <w:lang w:eastAsia="fr-CA"/>
        </w:rPr>
        <w:t>, au</w:t>
      </w:r>
      <w:r w:rsidRPr="000A2A54">
        <w:rPr>
          <w:rFonts w:ascii="Arial" w:hAnsi="Arial" w:cs="Arial"/>
          <w:sz w:val="24"/>
          <w:szCs w:val="24"/>
          <w:lang w:eastAsia="fr-CA"/>
        </w:rPr>
        <w:t xml:space="preserve"> développement </w:t>
      </w:r>
      <w:r>
        <w:rPr>
          <w:rFonts w:ascii="Arial" w:hAnsi="Arial" w:cs="Arial"/>
          <w:sz w:val="24"/>
          <w:szCs w:val="24"/>
          <w:lang w:eastAsia="fr-CA"/>
        </w:rPr>
        <w:t xml:space="preserve">de clubs régionaux et à l’élaboration d’une stratégie de recrutement de nouveaux joueurs, </w:t>
      </w:r>
      <w:r w:rsidRPr="000A2A54">
        <w:rPr>
          <w:rFonts w:ascii="Arial" w:hAnsi="Arial" w:cs="Arial"/>
          <w:sz w:val="24"/>
          <w:szCs w:val="24"/>
          <w:lang w:eastAsia="fr-CA"/>
        </w:rPr>
        <w:t>en cohérence avec les orientations du plan stratégique</w:t>
      </w:r>
      <w:r w:rsidRPr="000A2A54" w:rsidDel="008A1D4D">
        <w:rPr>
          <w:rFonts w:ascii="Arial" w:hAnsi="Arial" w:cs="Arial"/>
          <w:sz w:val="24"/>
          <w:szCs w:val="24"/>
          <w:lang w:eastAsia="fr-CA"/>
        </w:rPr>
        <w:t xml:space="preserve"> </w:t>
      </w:r>
      <w:r w:rsidRPr="000A2A54">
        <w:rPr>
          <w:rFonts w:ascii="Arial" w:hAnsi="Arial" w:cs="Arial"/>
          <w:sz w:val="24"/>
          <w:szCs w:val="24"/>
          <w:lang w:eastAsia="fr-CA"/>
        </w:rPr>
        <w:t xml:space="preserve">de l’Association. Les réflexions engagées </w:t>
      </w:r>
      <w:r>
        <w:rPr>
          <w:rFonts w:ascii="Arial" w:hAnsi="Arial" w:cs="Arial"/>
          <w:sz w:val="24"/>
          <w:szCs w:val="24"/>
          <w:lang w:eastAsia="fr-CA"/>
        </w:rPr>
        <w:t>permettront</w:t>
      </w:r>
      <w:r w:rsidRPr="000A2A54">
        <w:rPr>
          <w:rFonts w:ascii="Arial" w:hAnsi="Arial" w:cs="Arial"/>
          <w:sz w:val="24"/>
          <w:szCs w:val="24"/>
          <w:lang w:eastAsia="fr-CA"/>
        </w:rPr>
        <w:t xml:space="preserve"> de faire progresser certains dossiers clés, dont le développement d’initiatives destinées à la jeunesse et la consolidation des bases nécessaires à la croissance du </w:t>
      </w:r>
      <w:proofErr w:type="spellStart"/>
      <w:r w:rsidRPr="000A2A54">
        <w:rPr>
          <w:rFonts w:ascii="Arial" w:hAnsi="Arial" w:cs="Arial"/>
          <w:sz w:val="24"/>
          <w:szCs w:val="24"/>
          <w:lang w:eastAsia="fr-CA"/>
        </w:rPr>
        <w:t>goalball</w:t>
      </w:r>
      <w:proofErr w:type="spellEnd"/>
      <w:r w:rsidRPr="000A2A54">
        <w:rPr>
          <w:rFonts w:ascii="Arial" w:hAnsi="Arial" w:cs="Arial"/>
          <w:sz w:val="24"/>
          <w:szCs w:val="24"/>
          <w:lang w:eastAsia="fr-CA"/>
        </w:rPr>
        <w:t xml:space="preserve"> au Québec. Le comité poursuivra ses travaux afin de renforcer l’offre sportive et soutenir la progression des athlètes</w:t>
      </w:r>
      <w:r>
        <w:rPr>
          <w:rFonts w:ascii="Arial" w:hAnsi="Arial" w:cs="Arial"/>
          <w:sz w:val="24"/>
          <w:szCs w:val="24"/>
          <w:lang w:eastAsia="fr-CA"/>
        </w:rPr>
        <w:t xml:space="preserve"> dans les années à venir.</w:t>
      </w:r>
    </w:p>
    <w:p w14:paraId="5F025E09" w14:textId="77777777" w:rsidR="00C72B15" w:rsidRPr="000A2A54" w:rsidRDefault="00C72B15" w:rsidP="00C72B15">
      <w:pPr>
        <w:shd w:val="clear" w:color="auto" w:fill="FFFFFF"/>
        <w:spacing w:after="0"/>
        <w:jc w:val="both"/>
        <w:rPr>
          <w:rFonts w:ascii="Arial" w:hAnsi="Arial" w:cs="Arial"/>
          <w:sz w:val="24"/>
          <w:szCs w:val="24"/>
          <w:lang w:eastAsia="fr-CA"/>
        </w:rPr>
      </w:pPr>
    </w:p>
    <w:p w14:paraId="78DE768D" w14:textId="77777777" w:rsidR="00C72B15" w:rsidRPr="000A2A54" w:rsidRDefault="00C72B15" w:rsidP="00C72B15">
      <w:pPr>
        <w:shd w:val="clear" w:color="auto" w:fill="FFFFFF"/>
        <w:spacing w:after="0"/>
        <w:jc w:val="both"/>
        <w:rPr>
          <w:rFonts w:ascii="Arial" w:hAnsi="Arial" w:cs="Arial"/>
          <w:b/>
          <w:bCs/>
          <w:sz w:val="24"/>
          <w:szCs w:val="24"/>
          <w:lang w:eastAsia="fr-CA"/>
        </w:rPr>
      </w:pPr>
      <w:r w:rsidRPr="000A2A54">
        <w:rPr>
          <w:rFonts w:ascii="Arial" w:hAnsi="Arial" w:cs="Arial"/>
          <w:b/>
          <w:bCs/>
          <w:sz w:val="24"/>
          <w:szCs w:val="24"/>
          <w:lang w:eastAsia="fr-CA"/>
        </w:rPr>
        <w:t>COMITÉ DES RESSOURCES HUMAINES</w:t>
      </w:r>
    </w:p>
    <w:p w14:paraId="09770606" w14:textId="77777777" w:rsidR="00C72B15" w:rsidRPr="000A2A54" w:rsidRDefault="00C72B15" w:rsidP="00C72B15">
      <w:pPr>
        <w:shd w:val="clear" w:color="auto" w:fill="FFFFFF"/>
        <w:spacing w:after="0"/>
        <w:jc w:val="both"/>
        <w:rPr>
          <w:rFonts w:ascii="Arial" w:hAnsi="Arial" w:cs="Arial"/>
          <w:b/>
          <w:bCs/>
          <w:sz w:val="24"/>
          <w:szCs w:val="24"/>
          <w:lang w:eastAsia="fr-CA"/>
        </w:rPr>
      </w:pPr>
    </w:p>
    <w:p w14:paraId="362EBEF7" w14:textId="77777777" w:rsidR="00C72B15" w:rsidRPr="000A2A54"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 xml:space="preserve">Le comité des ressources humaines a contribué </w:t>
      </w:r>
      <w:r>
        <w:rPr>
          <w:rFonts w:ascii="Arial" w:hAnsi="Arial" w:cs="Arial"/>
          <w:sz w:val="24"/>
          <w:szCs w:val="24"/>
          <w:lang w:eastAsia="fr-CA"/>
        </w:rPr>
        <w:t xml:space="preserve">au soutien </w:t>
      </w:r>
      <w:r w:rsidRPr="000A2A54">
        <w:rPr>
          <w:rFonts w:ascii="Arial" w:hAnsi="Arial" w:cs="Arial"/>
          <w:sz w:val="24"/>
          <w:szCs w:val="24"/>
          <w:lang w:eastAsia="fr-CA"/>
        </w:rPr>
        <w:t>à la stabilité organisationnelle et au renforcement des pratiques de gestion au cours de l’année. Il a tenu quatre réunions formelles, en plus de plusieurs échanges réalisés en continu. Les travaux du comité ont permis d’implanter certains outils de gestion interne, de réviser des politiques en matière de ressources humaines et d’assurer un suivi du climat organisationnel. Le comité a également soutenu la direction générale dans l’exercice de ses responsabilités, contribuant ainsi à maintenir des pratiques adaptées aux réalités de l’Association dans un contexte de ressources limitées et en évolution.</w:t>
      </w:r>
    </w:p>
    <w:p w14:paraId="3A60D8B5" w14:textId="77777777" w:rsidR="00C72B15" w:rsidRPr="000A2A54" w:rsidRDefault="00C72B15" w:rsidP="00C72B15">
      <w:pPr>
        <w:shd w:val="clear" w:color="auto" w:fill="FFFFFF"/>
        <w:spacing w:after="0"/>
        <w:jc w:val="both"/>
        <w:rPr>
          <w:rFonts w:ascii="Arial" w:hAnsi="Arial" w:cs="Arial"/>
          <w:sz w:val="24"/>
          <w:szCs w:val="24"/>
          <w:lang w:eastAsia="fr-CA"/>
        </w:rPr>
      </w:pPr>
    </w:p>
    <w:p w14:paraId="30665C77" w14:textId="77777777" w:rsidR="00C72B15" w:rsidRPr="000A2A54" w:rsidRDefault="00C72B15" w:rsidP="00C72B15">
      <w:pPr>
        <w:shd w:val="clear" w:color="auto" w:fill="FFFFFF"/>
        <w:spacing w:after="0"/>
        <w:jc w:val="both"/>
        <w:rPr>
          <w:rFonts w:ascii="Arial" w:hAnsi="Arial" w:cs="Arial"/>
          <w:b/>
          <w:bCs/>
          <w:sz w:val="24"/>
          <w:szCs w:val="24"/>
          <w:lang w:eastAsia="fr-CA"/>
        </w:rPr>
      </w:pPr>
      <w:r w:rsidRPr="000A2A54">
        <w:rPr>
          <w:rFonts w:ascii="Arial" w:hAnsi="Arial" w:cs="Arial"/>
          <w:b/>
          <w:bCs/>
          <w:sz w:val="24"/>
          <w:szCs w:val="24"/>
          <w:lang w:eastAsia="fr-CA"/>
        </w:rPr>
        <w:t>CONSEIL D’ADMINISTRATION</w:t>
      </w:r>
    </w:p>
    <w:p w14:paraId="61F60A5C" w14:textId="77777777" w:rsidR="00C72B15" w:rsidRPr="000A2A54" w:rsidRDefault="00C72B15" w:rsidP="00C72B15">
      <w:pPr>
        <w:shd w:val="clear" w:color="auto" w:fill="FFFFFF"/>
        <w:spacing w:after="0"/>
        <w:jc w:val="both"/>
        <w:rPr>
          <w:rFonts w:ascii="Arial" w:hAnsi="Arial" w:cs="Arial"/>
          <w:b/>
          <w:bCs/>
          <w:sz w:val="24"/>
          <w:szCs w:val="24"/>
          <w:lang w:eastAsia="fr-CA"/>
        </w:rPr>
      </w:pPr>
    </w:p>
    <w:p w14:paraId="36F8500D" w14:textId="77777777" w:rsidR="00C72B15"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Le conseil d’administration a poursuivi son rôle de gouvernance en assurant un suivi constant des activités de l’Association</w:t>
      </w:r>
      <w:r>
        <w:rPr>
          <w:rFonts w:ascii="Arial" w:hAnsi="Arial" w:cs="Arial"/>
          <w:sz w:val="24"/>
          <w:szCs w:val="24"/>
          <w:lang w:eastAsia="fr-CA"/>
        </w:rPr>
        <w:t xml:space="preserve"> et de ses projets</w:t>
      </w:r>
      <w:r w:rsidRPr="000A2A54">
        <w:rPr>
          <w:rFonts w:ascii="Arial" w:hAnsi="Arial" w:cs="Arial"/>
          <w:sz w:val="24"/>
          <w:szCs w:val="24"/>
          <w:lang w:eastAsia="fr-CA"/>
        </w:rPr>
        <w:t xml:space="preserve"> et en veillant à l’atteinte de ses objectifs. L’ensemble de ces actions s’inscrit dans une volonté de maintenir une gouvernance rigoureuse, adaptée aux réalités de l’Association et orientée vers sa pérennité.</w:t>
      </w:r>
    </w:p>
    <w:p w14:paraId="4EBA3A72" w14:textId="77777777" w:rsidR="00C72B15" w:rsidRDefault="00C72B15" w:rsidP="00C72B15">
      <w:pPr>
        <w:shd w:val="clear" w:color="auto" w:fill="FFFFFF"/>
        <w:spacing w:after="0"/>
        <w:jc w:val="both"/>
        <w:rPr>
          <w:rFonts w:ascii="Arial" w:hAnsi="Arial" w:cs="Arial"/>
          <w:sz w:val="24"/>
          <w:szCs w:val="24"/>
          <w:lang w:eastAsia="fr-CA"/>
        </w:rPr>
      </w:pPr>
    </w:p>
    <w:p w14:paraId="6F23DA63" w14:textId="77777777" w:rsidR="00C72B15"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 xml:space="preserve">Par ailleurs, l’Association a poursuivi son implication au niveau national en participant aux réflexions et aux orientations visant le développement du sport pour les personnes ayant une déficience visuelle. Cette présence permet à l’ASAQ de contribuer activement à l’évolution du </w:t>
      </w:r>
      <w:proofErr w:type="spellStart"/>
      <w:r>
        <w:rPr>
          <w:rFonts w:ascii="Arial" w:hAnsi="Arial" w:cs="Arial"/>
          <w:sz w:val="24"/>
          <w:szCs w:val="24"/>
          <w:lang w:eastAsia="fr-CA"/>
        </w:rPr>
        <w:t>para</w:t>
      </w:r>
      <w:r w:rsidRPr="000A2A54">
        <w:rPr>
          <w:rFonts w:ascii="Arial" w:hAnsi="Arial" w:cs="Arial"/>
          <w:sz w:val="24"/>
          <w:szCs w:val="24"/>
          <w:lang w:eastAsia="fr-CA"/>
        </w:rPr>
        <w:t>sport</w:t>
      </w:r>
      <w:proofErr w:type="spellEnd"/>
      <w:r w:rsidRPr="000A2A54">
        <w:rPr>
          <w:rFonts w:ascii="Arial" w:hAnsi="Arial" w:cs="Arial"/>
          <w:sz w:val="24"/>
          <w:szCs w:val="24"/>
          <w:lang w:eastAsia="fr-CA"/>
        </w:rPr>
        <w:t xml:space="preserve"> à l’échelle canadienne tout en faisant valoir les besoins et les réalités du Québec.</w:t>
      </w:r>
    </w:p>
    <w:p w14:paraId="4D7DF5BC" w14:textId="77777777" w:rsidR="00C72B15" w:rsidRDefault="00C72B15" w:rsidP="00C72B15">
      <w:pPr>
        <w:shd w:val="clear" w:color="auto" w:fill="FFFFFF"/>
        <w:spacing w:after="0"/>
        <w:jc w:val="both"/>
        <w:rPr>
          <w:rFonts w:ascii="Arial" w:hAnsi="Arial" w:cs="Arial"/>
          <w:sz w:val="24"/>
          <w:szCs w:val="24"/>
          <w:lang w:eastAsia="fr-CA"/>
        </w:rPr>
      </w:pPr>
    </w:p>
    <w:p w14:paraId="74490B2E" w14:textId="77777777" w:rsidR="00C72B15" w:rsidRPr="000A2A54" w:rsidRDefault="00C72B15" w:rsidP="00C72B15">
      <w:pPr>
        <w:shd w:val="clear" w:color="auto" w:fill="FFFFFF"/>
        <w:spacing w:after="0"/>
        <w:jc w:val="both"/>
        <w:rPr>
          <w:rFonts w:ascii="Arial" w:hAnsi="Arial" w:cs="Arial"/>
          <w:sz w:val="24"/>
          <w:szCs w:val="24"/>
          <w:lang w:eastAsia="fr-CA"/>
        </w:rPr>
      </w:pPr>
      <w:r>
        <w:rPr>
          <w:rFonts w:ascii="Arial" w:hAnsi="Arial" w:cs="Arial"/>
          <w:sz w:val="24"/>
          <w:szCs w:val="24"/>
          <w:lang w:eastAsia="fr-CA"/>
        </w:rPr>
        <w:lastRenderedPageBreak/>
        <w:t>Le conseil d’administration s’est réuni à six reprises durant l’exercice 2025-26 et sa composition n’a pas changé au cours de l’année financière. Lors de la prochaine assemblée générale, trois postes d’administrateurs feront l’objet d’élection, correspondant à l’échéance des mandats de madame Claudette Lévesque et de messieurs Alberto Moccagatta et Stephane Tellier, lesquels se représentent tous pour continuer leur appui au conseil d’administration de l’ASAQ.</w:t>
      </w:r>
    </w:p>
    <w:p w14:paraId="313ED468" w14:textId="77777777" w:rsidR="00C72B15" w:rsidRPr="000A2A54" w:rsidRDefault="00C72B15" w:rsidP="00C72B15">
      <w:pPr>
        <w:shd w:val="clear" w:color="auto" w:fill="FFFFFF"/>
        <w:spacing w:after="0"/>
        <w:jc w:val="both"/>
        <w:rPr>
          <w:rFonts w:ascii="Arial" w:hAnsi="Arial" w:cs="Arial"/>
          <w:sz w:val="24"/>
          <w:szCs w:val="24"/>
          <w:lang w:eastAsia="fr-CA"/>
        </w:rPr>
      </w:pPr>
    </w:p>
    <w:p w14:paraId="52675473" w14:textId="77777777" w:rsidR="00C72B15" w:rsidRPr="000A2A54" w:rsidRDefault="00C72B15" w:rsidP="00C72B15">
      <w:pPr>
        <w:shd w:val="clear" w:color="auto" w:fill="FFFFFF"/>
        <w:spacing w:after="0"/>
        <w:jc w:val="both"/>
        <w:rPr>
          <w:rFonts w:ascii="Arial" w:hAnsi="Arial" w:cs="Arial"/>
          <w:b/>
          <w:bCs/>
          <w:sz w:val="24"/>
          <w:szCs w:val="24"/>
          <w:lang w:eastAsia="fr-CA"/>
        </w:rPr>
      </w:pPr>
      <w:r w:rsidRPr="000A2A54">
        <w:rPr>
          <w:rFonts w:ascii="Arial" w:hAnsi="Arial" w:cs="Arial"/>
          <w:b/>
          <w:bCs/>
          <w:sz w:val="24"/>
          <w:szCs w:val="24"/>
          <w:lang w:eastAsia="fr-CA"/>
        </w:rPr>
        <w:t>REMERCIEMENTS</w:t>
      </w:r>
    </w:p>
    <w:p w14:paraId="611FA23B" w14:textId="77777777" w:rsidR="00C72B15" w:rsidRPr="000A2A54" w:rsidRDefault="00C72B15" w:rsidP="00C72B15">
      <w:pPr>
        <w:shd w:val="clear" w:color="auto" w:fill="FFFFFF"/>
        <w:spacing w:after="0"/>
        <w:jc w:val="both"/>
        <w:rPr>
          <w:rFonts w:ascii="Arial" w:hAnsi="Arial" w:cs="Arial"/>
          <w:sz w:val="24"/>
          <w:szCs w:val="24"/>
          <w:lang w:eastAsia="fr-CA"/>
        </w:rPr>
      </w:pPr>
    </w:p>
    <w:p w14:paraId="159FA533" w14:textId="77777777" w:rsidR="00C72B15" w:rsidRPr="000A2A54"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 xml:space="preserve">Au nom de l’Association, je tiens à remercier sincèrement les membres du conseil d’administration, </w:t>
      </w:r>
      <w:r>
        <w:rPr>
          <w:rFonts w:ascii="Arial" w:hAnsi="Arial" w:cs="Arial"/>
          <w:sz w:val="24"/>
          <w:szCs w:val="24"/>
          <w:lang w:eastAsia="fr-CA"/>
        </w:rPr>
        <w:t xml:space="preserve">la direction générale, </w:t>
      </w:r>
      <w:r w:rsidRPr="000A2A54">
        <w:rPr>
          <w:rFonts w:ascii="Arial" w:hAnsi="Arial" w:cs="Arial"/>
          <w:sz w:val="24"/>
          <w:szCs w:val="24"/>
          <w:lang w:eastAsia="fr-CA"/>
        </w:rPr>
        <w:t xml:space="preserve">les employés de la permanence, les entraîneurs, les partenaires ainsi que les bénévoles pour leur engagement et leur travail tout au long de l’année. Je souhaite également souligner la contribution des membres des comités, dont l’implication a été essentielle à l’avancement de plusieurs dossiers structurants, notamment en matière de financement, de gouvernance </w:t>
      </w:r>
      <w:r>
        <w:rPr>
          <w:rFonts w:ascii="Arial" w:hAnsi="Arial" w:cs="Arial"/>
          <w:sz w:val="24"/>
          <w:szCs w:val="24"/>
          <w:lang w:eastAsia="fr-CA"/>
        </w:rPr>
        <w:t xml:space="preserve">des ressources humaines </w:t>
      </w:r>
      <w:r w:rsidRPr="000A2A54">
        <w:rPr>
          <w:rFonts w:ascii="Arial" w:hAnsi="Arial" w:cs="Arial"/>
          <w:sz w:val="24"/>
          <w:szCs w:val="24"/>
          <w:lang w:eastAsia="fr-CA"/>
        </w:rPr>
        <w:t xml:space="preserve">et de développement sportif. Enfin, je tiens à remercier les athlètes, qui, par leur détermination et leur passion, continuent </w:t>
      </w:r>
      <w:r>
        <w:rPr>
          <w:rFonts w:ascii="Arial" w:hAnsi="Arial" w:cs="Arial"/>
          <w:sz w:val="24"/>
          <w:szCs w:val="24"/>
          <w:lang w:eastAsia="fr-CA"/>
        </w:rPr>
        <w:t xml:space="preserve">de nous inspirer et </w:t>
      </w:r>
      <w:r w:rsidRPr="000A2A54">
        <w:rPr>
          <w:rFonts w:ascii="Arial" w:hAnsi="Arial" w:cs="Arial"/>
          <w:sz w:val="24"/>
          <w:szCs w:val="24"/>
          <w:lang w:eastAsia="fr-CA"/>
        </w:rPr>
        <w:t>d’incarner pleinement la mission de l’ASAQ.</w:t>
      </w:r>
    </w:p>
    <w:p w14:paraId="2891615B" w14:textId="77777777" w:rsidR="00C72B15" w:rsidRPr="000A2A54" w:rsidRDefault="00C72B15" w:rsidP="00C72B15">
      <w:pPr>
        <w:shd w:val="clear" w:color="auto" w:fill="FFFFFF"/>
        <w:spacing w:after="0"/>
        <w:jc w:val="both"/>
        <w:rPr>
          <w:rFonts w:ascii="Arial" w:hAnsi="Arial" w:cs="Arial"/>
          <w:b/>
          <w:bCs/>
          <w:sz w:val="24"/>
          <w:szCs w:val="24"/>
          <w:lang w:eastAsia="fr-CA"/>
        </w:rPr>
      </w:pPr>
    </w:p>
    <w:p w14:paraId="6C50B300" w14:textId="77777777" w:rsidR="00C72B15" w:rsidRPr="000A2A54" w:rsidRDefault="00C72B15" w:rsidP="00C72B15">
      <w:pPr>
        <w:shd w:val="clear" w:color="auto" w:fill="FFFFFF"/>
        <w:spacing w:after="0"/>
        <w:jc w:val="both"/>
        <w:rPr>
          <w:rFonts w:ascii="Arial" w:hAnsi="Arial" w:cs="Arial"/>
          <w:b/>
          <w:bCs/>
          <w:sz w:val="24"/>
          <w:szCs w:val="24"/>
          <w:lang w:eastAsia="fr-CA"/>
        </w:rPr>
      </w:pPr>
      <w:r w:rsidRPr="000A2A54">
        <w:rPr>
          <w:rFonts w:ascii="Arial" w:hAnsi="Arial" w:cs="Arial"/>
          <w:b/>
          <w:bCs/>
          <w:sz w:val="24"/>
          <w:szCs w:val="24"/>
          <w:lang w:eastAsia="fr-CA"/>
        </w:rPr>
        <w:t>Louis Séguin</w:t>
      </w:r>
    </w:p>
    <w:p w14:paraId="6EF00A1F" w14:textId="77777777" w:rsidR="00C72B15" w:rsidRPr="000A2A54" w:rsidRDefault="00C72B15" w:rsidP="00C72B15">
      <w:pPr>
        <w:shd w:val="clear" w:color="auto" w:fill="FFFFFF"/>
        <w:spacing w:after="0"/>
        <w:jc w:val="both"/>
        <w:rPr>
          <w:rFonts w:ascii="Arial" w:hAnsi="Arial" w:cs="Arial"/>
          <w:sz w:val="24"/>
          <w:szCs w:val="24"/>
          <w:lang w:eastAsia="fr-CA"/>
        </w:rPr>
      </w:pPr>
      <w:r w:rsidRPr="000A2A54">
        <w:rPr>
          <w:rFonts w:ascii="Arial" w:hAnsi="Arial" w:cs="Arial"/>
          <w:sz w:val="24"/>
          <w:szCs w:val="24"/>
          <w:lang w:eastAsia="fr-CA"/>
        </w:rPr>
        <w:t>Président, ASAQ</w:t>
      </w:r>
    </w:p>
    <w:p w14:paraId="09C142AC" w14:textId="77777777" w:rsidR="00C72B15" w:rsidRPr="003D0635" w:rsidRDefault="00C72B15" w:rsidP="00C72B15">
      <w:pPr>
        <w:spacing w:after="0"/>
        <w:jc w:val="both"/>
        <w:rPr>
          <w:rFonts w:ascii="Arial" w:hAnsi="Arial" w:cs="Arial"/>
          <w:color w:val="000000"/>
          <w:sz w:val="24"/>
          <w:szCs w:val="24"/>
          <w:lang w:eastAsia="fr-CA"/>
        </w:rPr>
      </w:pPr>
    </w:p>
    <w:p w14:paraId="56FB6218" w14:textId="77777777" w:rsidR="00AF4497" w:rsidRPr="003D0635" w:rsidRDefault="00AF4497" w:rsidP="003D0635">
      <w:pPr>
        <w:spacing w:after="0"/>
        <w:jc w:val="both"/>
        <w:rPr>
          <w:rFonts w:ascii="Arial" w:hAnsi="Arial" w:cs="Arial"/>
          <w:color w:val="000000"/>
          <w:sz w:val="24"/>
          <w:szCs w:val="24"/>
          <w:lang w:eastAsia="fr-CA"/>
        </w:rPr>
      </w:pPr>
      <w:r w:rsidRPr="003D0635">
        <w:rPr>
          <w:rFonts w:ascii="Arial" w:hAnsi="Arial" w:cs="Arial"/>
          <w:color w:val="000000"/>
          <w:sz w:val="24"/>
          <w:szCs w:val="24"/>
          <w:lang w:eastAsia="fr-CA"/>
        </w:rPr>
        <w:br w:type="page"/>
      </w:r>
    </w:p>
    <w:p w14:paraId="12FED9F0" w14:textId="290FFAE6" w:rsidR="00672384" w:rsidRPr="003D0635" w:rsidRDefault="00672384" w:rsidP="003D0635">
      <w:pPr>
        <w:pStyle w:val="Titre1"/>
      </w:pPr>
      <w:bookmarkStart w:id="5" w:name="_Toc199615228"/>
      <w:bookmarkStart w:id="6" w:name="_Toc231901543"/>
      <w:r w:rsidRPr="003D0635">
        <w:lastRenderedPageBreak/>
        <w:t>Rapport de la permanence 202</w:t>
      </w:r>
      <w:r w:rsidR="00FD03E6">
        <w:t>5</w:t>
      </w:r>
      <w:r w:rsidRPr="003D0635">
        <w:t>-202</w:t>
      </w:r>
      <w:bookmarkEnd w:id="5"/>
      <w:r w:rsidR="00FD03E6">
        <w:t>6</w:t>
      </w:r>
      <w:bookmarkEnd w:id="6"/>
    </w:p>
    <w:p w14:paraId="3D49A3B9" w14:textId="77777777" w:rsidR="008D12B9" w:rsidRPr="003D0635" w:rsidRDefault="008D12B9" w:rsidP="003D0635">
      <w:pPr>
        <w:shd w:val="clear" w:color="auto" w:fill="FFFFFF"/>
        <w:spacing w:after="0"/>
        <w:jc w:val="both"/>
        <w:rPr>
          <w:rFonts w:ascii="Arial" w:hAnsi="Arial" w:cs="Arial"/>
          <w:color w:val="000000"/>
          <w:sz w:val="24"/>
          <w:szCs w:val="24"/>
          <w:lang w:eastAsia="fr-CA"/>
        </w:rPr>
      </w:pPr>
    </w:p>
    <w:p w14:paraId="36245574" w14:textId="42A64F88" w:rsid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L’année 2025</w:t>
      </w:r>
      <w:r>
        <w:rPr>
          <w:rFonts w:ascii="Arial" w:hAnsi="Arial" w:cs="Arial"/>
          <w:color w:val="000000"/>
          <w:sz w:val="24"/>
          <w:szCs w:val="24"/>
          <w:lang w:eastAsia="fr-CA"/>
        </w:rPr>
        <w:t>-</w:t>
      </w:r>
      <w:r w:rsidRPr="00F72657">
        <w:rPr>
          <w:rFonts w:ascii="Arial" w:hAnsi="Arial" w:cs="Arial"/>
          <w:color w:val="000000"/>
          <w:sz w:val="24"/>
          <w:szCs w:val="24"/>
          <w:lang w:eastAsia="fr-CA"/>
        </w:rPr>
        <w:t>2026 a été marquée par plusieurs réalisations importantes qui illustrent le dynamisme, la résilience et la capacité d’adaptation de l’Association sportive des aveugles du Québec (ASAQ).</w:t>
      </w:r>
    </w:p>
    <w:p w14:paraId="27CBDFA6"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p>
    <w:p w14:paraId="2AEF1317"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 xml:space="preserve">Le </w:t>
      </w:r>
      <w:proofErr w:type="spellStart"/>
      <w:r w:rsidRPr="00F72657">
        <w:rPr>
          <w:rFonts w:ascii="Arial" w:hAnsi="Arial" w:cs="Arial"/>
          <w:color w:val="000000"/>
          <w:sz w:val="24"/>
          <w:szCs w:val="24"/>
          <w:lang w:eastAsia="fr-CA"/>
        </w:rPr>
        <w:t>goalball</w:t>
      </w:r>
      <w:proofErr w:type="spellEnd"/>
      <w:r w:rsidRPr="00F72657">
        <w:rPr>
          <w:rFonts w:ascii="Arial" w:hAnsi="Arial" w:cs="Arial"/>
          <w:color w:val="000000"/>
          <w:sz w:val="24"/>
          <w:szCs w:val="24"/>
          <w:lang w:eastAsia="fr-CA"/>
        </w:rPr>
        <w:t xml:space="preserve"> demeure au cœur des priorités de l’organisation, tant comme discipline phare que comme levier de développement sportif, communautaire et compétitif.</w:t>
      </w:r>
    </w:p>
    <w:p w14:paraId="30BC2BED" w14:textId="77777777" w:rsid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 xml:space="preserve">Sur le plan sportif, deux événements majeurs ont de nouveau connu un vif succès : la 4e édition de la Classique de </w:t>
      </w:r>
      <w:proofErr w:type="spellStart"/>
      <w:r w:rsidRPr="00F72657">
        <w:rPr>
          <w:rFonts w:ascii="Arial" w:hAnsi="Arial" w:cs="Arial"/>
          <w:color w:val="000000"/>
          <w:sz w:val="24"/>
          <w:szCs w:val="24"/>
          <w:lang w:eastAsia="fr-CA"/>
        </w:rPr>
        <w:t>goalball</w:t>
      </w:r>
      <w:proofErr w:type="spellEnd"/>
      <w:r w:rsidRPr="00F72657">
        <w:rPr>
          <w:rFonts w:ascii="Arial" w:hAnsi="Arial" w:cs="Arial"/>
          <w:color w:val="000000"/>
          <w:sz w:val="24"/>
          <w:szCs w:val="24"/>
          <w:lang w:eastAsia="fr-CA"/>
        </w:rPr>
        <w:t xml:space="preserve"> Nancy Morin, tenue les 7 et 8 juin 2025, ainsi que la 24e édition du Tournoi Invitation de </w:t>
      </w:r>
      <w:proofErr w:type="spellStart"/>
      <w:r w:rsidRPr="00F72657">
        <w:rPr>
          <w:rFonts w:ascii="Arial" w:hAnsi="Arial" w:cs="Arial"/>
          <w:color w:val="000000"/>
          <w:sz w:val="24"/>
          <w:szCs w:val="24"/>
          <w:lang w:eastAsia="fr-CA"/>
        </w:rPr>
        <w:t>Goalball</w:t>
      </w:r>
      <w:proofErr w:type="spellEnd"/>
      <w:r w:rsidRPr="00F72657">
        <w:rPr>
          <w:rFonts w:ascii="Arial" w:hAnsi="Arial" w:cs="Arial"/>
          <w:color w:val="000000"/>
          <w:sz w:val="24"/>
          <w:szCs w:val="24"/>
          <w:lang w:eastAsia="fr-CA"/>
        </w:rPr>
        <w:t xml:space="preserve"> de Montréal (TIGM), qui s’est déroulée les 23, 24 et 25 janvier 2026. Ces événements ont rassemblé des athlètes provenant de diverses régions du Canada ainsi que des États Unis, contribuant à renforcer la réputation de l’ASAQ comme un organisateur d’événements à la fois inclusifs, structurés et compétitifs.</w:t>
      </w:r>
    </w:p>
    <w:p w14:paraId="02B62DC1"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p>
    <w:p w14:paraId="3DEE0362" w14:textId="647C7968" w:rsid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 xml:space="preserve">Sur le plan stratégique, l’ASAQ a poursuivi le déploiement des actions prévues dans son plan stratégique 2024 2027. L’exercice 2025 2026 a été principalement marqué par deux priorités structurantes : le développement du financement et le renforcement du </w:t>
      </w:r>
      <w:proofErr w:type="spellStart"/>
      <w:r w:rsidRPr="00F72657">
        <w:rPr>
          <w:rFonts w:ascii="Arial" w:hAnsi="Arial" w:cs="Arial"/>
          <w:color w:val="000000"/>
          <w:sz w:val="24"/>
          <w:szCs w:val="24"/>
          <w:lang w:eastAsia="fr-CA"/>
        </w:rPr>
        <w:t>goalball</w:t>
      </w:r>
      <w:proofErr w:type="spellEnd"/>
      <w:r w:rsidRPr="00F72657">
        <w:rPr>
          <w:rFonts w:ascii="Arial" w:hAnsi="Arial" w:cs="Arial"/>
          <w:color w:val="000000"/>
          <w:sz w:val="24"/>
          <w:szCs w:val="24"/>
          <w:lang w:eastAsia="fr-CA"/>
        </w:rPr>
        <w:t>, tant sur les plans récréatifs que compétitif.</w:t>
      </w:r>
    </w:p>
    <w:p w14:paraId="599490BC"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p>
    <w:p w14:paraId="6F0489BC"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 xml:space="preserve">Dans cette optique, l’ASAQ a amorcé une réflexion structurante en vue de l’élaboration d’un plan de développement du </w:t>
      </w:r>
      <w:proofErr w:type="spellStart"/>
      <w:r w:rsidRPr="00F72657">
        <w:rPr>
          <w:rFonts w:ascii="Arial" w:hAnsi="Arial" w:cs="Arial"/>
          <w:color w:val="000000"/>
          <w:sz w:val="24"/>
          <w:szCs w:val="24"/>
          <w:lang w:eastAsia="fr-CA"/>
        </w:rPr>
        <w:t>goalball</w:t>
      </w:r>
      <w:proofErr w:type="spellEnd"/>
      <w:r w:rsidRPr="00F72657">
        <w:rPr>
          <w:rFonts w:ascii="Arial" w:hAnsi="Arial" w:cs="Arial"/>
          <w:color w:val="000000"/>
          <w:sz w:val="24"/>
          <w:szCs w:val="24"/>
          <w:lang w:eastAsia="fr-CA"/>
        </w:rPr>
        <w:t xml:space="preserve"> à l’horizon 2030, visant à augmenter le bassin de joueurs et à assurer une relève solide au niveau compétitif.</w:t>
      </w:r>
    </w:p>
    <w:p w14:paraId="1C24E7E9" w14:textId="77777777" w:rsid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En parallèle, l’organisation a poursuivi ses réflexions entourant le programme Du sport pour moi ainsi que ses autres activités sportives, tout en travaillant activement au renforcement et à la consolidation de ses partenariats. Ces travaux ont permis de consolider plusieurs chantiers prioritaires et d’assurer un suivi rigoureux des objectifs visés.</w:t>
      </w:r>
    </w:p>
    <w:p w14:paraId="08197D1E"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p>
    <w:p w14:paraId="4EE19DCD" w14:textId="77777777" w:rsidR="00F72657"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Des bilans et des mises à jour ont été présentés au Conseil d’administration tout au long de l’année, favorisant une gouvernance transparente, structurée et alignée sur la vision à long terme de l’organisation.</w:t>
      </w:r>
    </w:p>
    <w:p w14:paraId="6E6B9F89" w14:textId="77777777" w:rsidR="00F72657" w:rsidRPr="00F72657" w:rsidRDefault="00F72657" w:rsidP="00F72657">
      <w:pPr>
        <w:shd w:val="clear" w:color="auto" w:fill="FFFFFF"/>
        <w:spacing w:after="0"/>
        <w:jc w:val="both"/>
        <w:rPr>
          <w:rFonts w:ascii="Arial" w:hAnsi="Arial" w:cs="Arial"/>
          <w:color w:val="000000"/>
          <w:sz w:val="24"/>
          <w:szCs w:val="24"/>
          <w:lang w:eastAsia="fr-CA"/>
        </w:rPr>
      </w:pPr>
    </w:p>
    <w:p w14:paraId="56D8B211" w14:textId="406F983D" w:rsidR="00D91111" w:rsidRDefault="00F72657" w:rsidP="00F72657">
      <w:pPr>
        <w:shd w:val="clear" w:color="auto" w:fill="FFFFFF"/>
        <w:spacing w:after="0"/>
        <w:jc w:val="both"/>
        <w:rPr>
          <w:rFonts w:ascii="Arial" w:hAnsi="Arial" w:cs="Arial"/>
          <w:color w:val="000000"/>
          <w:sz w:val="24"/>
          <w:szCs w:val="24"/>
          <w:lang w:eastAsia="fr-CA"/>
        </w:rPr>
      </w:pPr>
      <w:r w:rsidRPr="00F72657">
        <w:rPr>
          <w:rFonts w:ascii="Arial" w:hAnsi="Arial" w:cs="Arial"/>
          <w:color w:val="000000"/>
          <w:sz w:val="24"/>
          <w:szCs w:val="24"/>
          <w:lang w:eastAsia="fr-CA"/>
        </w:rPr>
        <w:t>L’ensemble de ces avancées témoigne de l’engagement constant de l’ASAQ à poursuivre sa mission avec rigueur, collaboration et innovation, au bénéfice des personnes vivant avec une déficience visuelle.</w:t>
      </w:r>
      <w:r w:rsidR="00F40DE3" w:rsidRPr="003D0635">
        <w:rPr>
          <w:rFonts w:ascii="Arial" w:hAnsi="Arial" w:cs="Arial"/>
          <w:color w:val="000000"/>
          <w:sz w:val="24"/>
          <w:szCs w:val="24"/>
          <w:lang w:eastAsia="fr-CA"/>
        </w:rPr>
        <w:t xml:space="preserve"> </w:t>
      </w:r>
    </w:p>
    <w:p w14:paraId="6B4A5D7E" w14:textId="77777777" w:rsidR="00FD03E6" w:rsidRDefault="00FD03E6" w:rsidP="00F72657">
      <w:pPr>
        <w:shd w:val="clear" w:color="auto" w:fill="FFFFFF"/>
        <w:spacing w:after="0"/>
        <w:jc w:val="both"/>
        <w:rPr>
          <w:rFonts w:ascii="Arial" w:hAnsi="Arial" w:cs="Arial"/>
          <w:color w:val="000000"/>
          <w:sz w:val="24"/>
          <w:szCs w:val="24"/>
          <w:lang w:eastAsia="fr-CA"/>
        </w:rPr>
      </w:pPr>
    </w:p>
    <w:p w14:paraId="30F6A3C9" w14:textId="77777777" w:rsidR="00FD03E6" w:rsidRDefault="00FD03E6" w:rsidP="00F72657">
      <w:pPr>
        <w:shd w:val="clear" w:color="auto" w:fill="FFFFFF"/>
        <w:spacing w:after="0"/>
        <w:jc w:val="both"/>
        <w:rPr>
          <w:rFonts w:ascii="Arial" w:hAnsi="Arial" w:cs="Arial"/>
          <w:color w:val="000000"/>
          <w:sz w:val="24"/>
          <w:szCs w:val="24"/>
          <w:lang w:eastAsia="fr-CA"/>
        </w:rPr>
      </w:pPr>
    </w:p>
    <w:p w14:paraId="3655FAC3" w14:textId="77777777" w:rsidR="00F72657" w:rsidRPr="003D0635" w:rsidRDefault="00F72657" w:rsidP="00F72657">
      <w:pPr>
        <w:shd w:val="clear" w:color="auto" w:fill="FFFFFF"/>
        <w:spacing w:after="0"/>
        <w:jc w:val="both"/>
        <w:rPr>
          <w:rFonts w:ascii="Arial" w:hAnsi="Arial" w:cs="Arial"/>
          <w:color w:val="000000"/>
          <w:sz w:val="24"/>
          <w:szCs w:val="24"/>
          <w:lang w:eastAsia="fr-CA"/>
        </w:rPr>
      </w:pPr>
    </w:p>
    <w:p w14:paraId="7F064407" w14:textId="20D762B2" w:rsidR="00672384" w:rsidRPr="003D0635" w:rsidRDefault="00672384" w:rsidP="003D0635">
      <w:pPr>
        <w:pStyle w:val="Titre2"/>
      </w:pPr>
      <w:bookmarkStart w:id="7" w:name="_Toc199615229"/>
      <w:bookmarkStart w:id="8" w:name="_Toc231901544"/>
      <w:r w:rsidRPr="003D0635">
        <w:lastRenderedPageBreak/>
        <w:t>F</w:t>
      </w:r>
      <w:r w:rsidR="002141A8" w:rsidRPr="003D0635">
        <w:t>INANCEMENT</w:t>
      </w:r>
      <w:bookmarkEnd w:id="7"/>
      <w:bookmarkEnd w:id="8"/>
    </w:p>
    <w:p w14:paraId="2A05CF28" w14:textId="77777777" w:rsidR="00FD03E6" w:rsidRDefault="00FD03E6" w:rsidP="00FD03E6">
      <w:p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t>L’année 2025</w:t>
      </w:r>
      <w:r w:rsidRPr="00FD03E6">
        <w:rPr>
          <w:rFonts w:ascii="Arial" w:eastAsia="Times New Roman" w:hAnsi="Arial" w:cs="Arial"/>
          <w:sz w:val="24"/>
          <w:szCs w:val="24"/>
          <w:lang w:eastAsia="fr-CA"/>
        </w:rPr>
        <w:noBreakHyphen/>
        <w:t xml:space="preserve">2026 marque une </w:t>
      </w:r>
      <w:r w:rsidRPr="00FD03E6">
        <w:rPr>
          <w:rFonts w:ascii="Arial" w:eastAsia="Times New Roman" w:hAnsi="Arial" w:cs="Arial"/>
          <w:b/>
          <w:bCs/>
          <w:sz w:val="24"/>
          <w:szCs w:val="24"/>
          <w:lang w:eastAsia="fr-CA"/>
        </w:rPr>
        <w:t>avancée significative dans le développement du financement et de la philanthropie</w:t>
      </w:r>
      <w:r w:rsidRPr="00FD03E6">
        <w:rPr>
          <w:rFonts w:ascii="Arial" w:eastAsia="Times New Roman" w:hAnsi="Arial" w:cs="Arial"/>
          <w:sz w:val="24"/>
          <w:szCs w:val="24"/>
          <w:lang w:eastAsia="fr-CA"/>
        </w:rPr>
        <w:t xml:space="preserve"> au sein de l’ASAQ. Ces efforts s’inscrivent dans une volonté claire de diversifier les sources de revenus, de structurer les démarches de sollicitation et d’assurer la pérennité financière de l’organisation.</w:t>
      </w:r>
    </w:p>
    <w:p w14:paraId="1A42F728" w14:textId="0549530F" w:rsidR="00264B6C" w:rsidRPr="007F27B8" w:rsidRDefault="00264B6C" w:rsidP="00FD03E6">
      <w:pPr>
        <w:spacing w:before="100" w:beforeAutospacing="1" w:after="100" w:afterAutospacing="1" w:line="300" w:lineRule="atLeast"/>
        <w:jc w:val="both"/>
        <w:rPr>
          <w:rFonts w:ascii="Arial" w:eastAsia="Times New Roman" w:hAnsi="Arial" w:cs="Arial"/>
          <w:sz w:val="24"/>
          <w:szCs w:val="24"/>
          <w:lang w:eastAsia="fr-CA"/>
        </w:rPr>
      </w:pPr>
      <w:r w:rsidRPr="007F27B8">
        <w:rPr>
          <w:rFonts w:ascii="Arial" w:eastAsia="Times New Roman" w:hAnsi="Arial" w:cs="Arial"/>
          <w:sz w:val="24"/>
          <w:szCs w:val="24"/>
          <w:lang w:eastAsia="fr-CA"/>
        </w:rPr>
        <w:t>Parmi les faits saillants de l’année, l’ASAQ a poursuivi la structuration de ses efforts philanthropiques et de diversification de ses revenus.</w:t>
      </w:r>
    </w:p>
    <w:p w14:paraId="15B9E15E" w14:textId="77777777" w:rsidR="007F27B8" w:rsidRPr="007F27B8" w:rsidRDefault="007F27B8" w:rsidP="00FD03E6">
      <w:pPr>
        <w:spacing w:before="100" w:beforeAutospacing="1" w:after="100" w:afterAutospacing="1" w:line="300" w:lineRule="atLeast"/>
        <w:jc w:val="both"/>
        <w:rPr>
          <w:rFonts w:ascii="Arial" w:eastAsia="Times New Roman" w:hAnsi="Arial" w:cs="Arial"/>
          <w:sz w:val="24"/>
          <w:szCs w:val="24"/>
          <w:lang w:eastAsia="fr-CA"/>
        </w:rPr>
      </w:pPr>
      <w:r w:rsidRPr="007F27B8">
        <w:rPr>
          <w:rFonts w:ascii="Arial" w:eastAsia="Times New Roman" w:hAnsi="Arial" w:cs="Arial"/>
          <w:sz w:val="24"/>
          <w:szCs w:val="24"/>
          <w:lang w:eastAsia="fr-CA"/>
        </w:rPr>
        <w:t>D’octobre à décembre 2025, une campagne de collecte de dons a permis à l’ASAQ de recueillir 13 000 $, illustrant la mobilisation croissante de la communauté ainsi que le potentiel de développement de la philanthropie au sein de l’organisation. Pour l’ensemble de l’année financière, le total des dons reçus s’élève à 19 700 $.</w:t>
      </w:r>
    </w:p>
    <w:p w14:paraId="1697628A" w14:textId="43B32B47" w:rsidR="00264B6C" w:rsidRDefault="00264B6C" w:rsidP="00FD03E6">
      <w:pPr>
        <w:spacing w:before="100" w:beforeAutospacing="1" w:after="100" w:afterAutospacing="1" w:line="300" w:lineRule="atLeast"/>
        <w:jc w:val="both"/>
        <w:rPr>
          <w:rFonts w:ascii="Arial" w:eastAsia="Times New Roman" w:hAnsi="Arial" w:cs="Arial"/>
          <w:sz w:val="24"/>
          <w:szCs w:val="24"/>
          <w:lang w:eastAsia="fr-CA"/>
        </w:rPr>
      </w:pPr>
      <w:r w:rsidRPr="007F27B8">
        <w:rPr>
          <w:rFonts w:ascii="Arial" w:eastAsia="Times New Roman" w:hAnsi="Arial" w:cs="Arial"/>
          <w:sz w:val="24"/>
          <w:szCs w:val="24"/>
          <w:lang w:eastAsia="fr-CA"/>
        </w:rPr>
        <w:t xml:space="preserve">Dans une perspective de structuration et de pérennité, l’ASAQ a aussi bénéficié du soutien de la </w:t>
      </w:r>
      <w:r w:rsidRPr="007F27B8">
        <w:rPr>
          <w:rFonts w:ascii="Arial" w:eastAsia="Times New Roman" w:hAnsi="Arial" w:cs="Arial"/>
          <w:b/>
          <w:bCs/>
          <w:sz w:val="24"/>
          <w:szCs w:val="24"/>
          <w:lang w:eastAsia="fr-CA"/>
        </w:rPr>
        <w:t>Fondation Mirella et Lino Saputo</w:t>
      </w:r>
      <w:r w:rsidRPr="007F27B8">
        <w:rPr>
          <w:rFonts w:ascii="Arial" w:eastAsia="Times New Roman" w:hAnsi="Arial" w:cs="Arial"/>
          <w:sz w:val="24"/>
          <w:szCs w:val="24"/>
          <w:lang w:eastAsia="fr-CA"/>
        </w:rPr>
        <w:t>, qui a agi comme levier stratégique en financement, grâce à un</w:t>
      </w:r>
      <w:r w:rsidR="007F27B8" w:rsidRPr="007F27B8">
        <w:rPr>
          <w:rFonts w:ascii="Arial" w:eastAsia="Times New Roman" w:hAnsi="Arial" w:cs="Arial"/>
          <w:sz w:val="24"/>
          <w:szCs w:val="24"/>
          <w:lang w:eastAsia="fr-CA"/>
        </w:rPr>
        <w:t xml:space="preserve"> don </w:t>
      </w:r>
      <w:r w:rsidRPr="007F27B8">
        <w:rPr>
          <w:rFonts w:ascii="Arial" w:eastAsia="Times New Roman" w:hAnsi="Arial" w:cs="Arial"/>
          <w:sz w:val="24"/>
          <w:szCs w:val="24"/>
          <w:lang w:eastAsia="fr-CA"/>
        </w:rPr>
        <w:t>de 30 000 $.</w:t>
      </w:r>
    </w:p>
    <w:p w14:paraId="74ADD78C" w14:textId="3ECFE89E" w:rsidR="007F27B8" w:rsidRDefault="007F27B8" w:rsidP="007F27B8">
      <w:pPr>
        <w:spacing w:before="100" w:beforeAutospacing="1" w:after="100" w:afterAutospacing="1" w:line="300" w:lineRule="atLeast"/>
        <w:jc w:val="both"/>
        <w:rPr>
          <w:rFonts w:ascii="Arial" w:eastAsia="Times New Roman" w:hAnsi="Arial" w:cs="Arial"/>
          <w:sz w:val="24"/>
          <w:szCs w:val="24"/>
          <w:lang w:eastAsia="fr-CA"/>
        </w:rPr>
      </w:pPr>
      <w:r>
        <w:rPr>
          <w:rFonts w:ascii="Arial" w:eastAsia="Times New Roman" w:hAnsi="Arial" w:cs="Arial"/>
          <w:sz w:val="24"/>
          <w:szCs w:val="24"/>
          <w:lang w:eastAsia="fr-CA"/>
        </w:rPr>
        <w:t>Ce don</w:t>
      </w:r>
      <w:r w:rsidRPr="00264B6C">
        <w:rPr>
          <w:rFonts w:ascii="Arial" w:eastAsia="Times New Roman" w:hAnsi="Arial" w:cs="Arial"/>
          <w:sz w:val="24"/>
          <w:szCs w:val="24"/>
          <w:lang w:eastAsia="fr-CA"/>
        </w:rPr>
        <w:t xml:space="preserve"> a permis à l’ASAQ de poser des bases solides pour la suite, notamment par :</w:t>
      </w:r>
    </w:p>
    <w:p w14:paraId="4C32FA30" w14:textId="77777777" w:rsidR="007F27B8" w:rsidRPr="00FD03E6" w:rsidRDefault="007F27B8" w:rsidP="007F27B8">
      <w:pPr>
        <w:numPr>
          <w:ilvl w:val="0"/>
          <w:numId w:val="12"/>
        </w:num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t xml:space="preserve">La mise en place d’un </w:t>
      </w:r>
      <w:r w:rsidRPr="00FD03E6">
        <w:rPr>
          <w:rFonts w:ascii="Arial" w:eastAsia="Times New Roman" w:hAnsi="Arial" w:cs="Arial"/>
          <w:b/>
          <w:bCs/>
          <w:sz w:val="24"/>
          <w:szCs w:val="24"/>
          <w:lang w:eastAsia="fr-CA"/>
        </w:rPr>
        <w:t>plan de financement structurant</w:t>
      </w:r>
      <w:r w:rsidRPr="00FD03E6">
        <w:rPr>
          <w:rFonts w:ascii="Arial" w:eastAsia="Times New Roman" w:hAnsi="Arial" w:cs="Arial"/>
          <w:sz w:val="24"/>
          <w:szCs w:val="24"/>
          <w:lang w:eastAsia="fr-CA"/>
        </w:rPr>
        <w:t xml:space="preserve">, en collaboration avec </w:t>
      </w:r>
      <w:r>
        <w:rPr>
          <w:rFonts w:ascii="Arial" w:eastAsia="Times New Roman" w:hAnsi="Arial" w:cs="Arial"/>
          <w:sz w:val="24"/>
          <w:szCs w:val="24"/>
          <w:lang w:eastAsia="fr-CA"/>
        </w:rPr>
        <w:t>une firme externe.</w:t>
      </w:r>
    </w:p>
    <w:p w14:paraId="5AB4E5AB" w14:textId="77777777" w:rsidR="007F27B8" w:rsidRDefault="007F27B8" w:rsidP="007F27B8">
      <w:pPr>
        <w:numPr>
          <w:ilvl w:val="0"/>
          <w:numId w:val="12"/>
        </w:numPr>
        <w:spacing w:before="100" w:beforeAutospacing="1" w:after="100" w:afterAutospacing="1" w:line="300" w:lineRule="atLeast"/>
        <w:jc w:val="both"/>
        <w:rPr>
          <w:rFonts w:ascii="Arial" w:eastAsia="Times New Roman" w:hAnsi="Arial" w:cs="Arial"/>
          <w:sz w:val="24"/>
          <w:szCs w:val="24"/>
          <w:lang w:eastAsia="fr-CA"/>
        </w:rPr>
      </w:pPr>
      <w:r w:rsidRPr="006A5411">
        <w:rPr>
          <w:rFonts w:ascii="Arial" w:eastAsia="Times New Roman" w:hAnsi="Arial" w:cs="Arial"/>
          <w:b/>
          <w:bCs/>
          <w:sz w:val="24"/>
          <w:szCs w:val="24"/>
          <w:lang w:eastAsia="fr-CA"/>
        </w:rPr>
        <w:t>L’embauche</w:t>
      </w:r>
      <w:r w:rsidRPr="00FD03E6">
        <w:rPr>
          <w:rFonts w:ascii="Arial" w:eastAsia="Times New Roman" w:hAnsi="Arial" w:cs="Arial"/>
          <w:b/>
          <w:bCs/>
          <w:sz w:val="24"/>
          <w:szCs w:val="24"/>
          <w:lang w:eastAsia="fr-CA"/>
        </w:rPr>
        <w:t xml:space="preserve"> d’une ressource temporaire dédiée à la recherche de financement externe</w:t>
      </w:r>
      <w:r w:rsidRPr="00FD03E6">
        <w:rPr>
          <w:rFonts w:ascii="Arial" w:eastAsia="Times New Roman" w:hAnsi="Arial" w:cs="Arial"/>
          <w:sz w:val="24"/>
          <w:szCs w:val="24"/>
          <w:lang w:eastAsia="fr-CA"/>
        </w:rPr>
        <w:t>, chargée d’initier des démarches de sollicitation et de structurer une approche philanthropique</w:t>
      </w:r>
    </w:p>
    <w:p w14:paraId="68DBAFFA" w14:textId="77777777" w:rsidR="007F27B8" w:rsidRPr="00FD03E6" w:rsidRDefault="007F27B8" w:rsidP="007F27B8">
      <w:pPr>
        <w:shd w:val="clear" w:color="auto" w:fill="FFFFFF"/>
        <w:spacing w:after="0"/>
        <w:jc w:val="both"/>
        <w:rPr>
          <w:rFonts w:ascii="Arial" w:hAnsi="Arial" w:cs="Arial"/>
          <w:color w:val="000000"/>
          <w:sz w:val="24"/>
          <w:szCs w:val="24"/>
          <w:lang w:eastAsia="fr-CA"/>
        </w:rPr>
      </w:pPr>
      <w:r w:rsidRPr="007F27B8">
        <w:rPr>
          <w:rFonts w:ascii="Arial" w:eastAsia="Times New Roman" w:hAnsi="Arial" w:cs="Arial"/>
          <w:sz w:val="24"/>
          <w:szCs w:val="24"/>
          <w:lang w:eastAsia="fr-CA"/>
        </w:rPr>
        <w:t>Ces actions ont permis de renforcer la capacité de l’ASAQ à diversifier ses revenus et à mieux se positionner pour une croissance durable à moyen et long terme.</w:t>
      </w:r>
      <w:r w:rsidRPr="00264B6C">
        <w:rPr>
          <w:rFonts w:ascii="Arial" w:eastAsia="Times New Roman" w:hAnsi="Arial" w:cs="Arial"/>
          <w:sz w:val="24"/>
          <w:szCs w:val="24"/>
          <w:lang w:eastAsia="fr-CA"/>
        </w:rPr>
        <w:t xml:space="preserve"> Elles confirment également que </w:t>
      </w:r>
      <w:r w:rsidRPr="00264B6C">
        <w:rPr>
          <w:rFonts w:ascii="Arial" w:eastAsia="Times New Roman" w:hAnsi="Arial" w:cs="Arial"/>
          <w:b/>
          <w:bCs/>
          <w:sz w:val="24"/>
          <w:szCs w:val="24"/>
          <w:lang w:eastAsia="fr-CA"/>
        </w:rPr>
        <w:t>la philanthropie constitue désormais un axe stratégique</w:t>
      </w:r>
      <w:r w:rsidRPr="00264B6C">
        <w:rPr>
          <w:rFonts w:ascii="Arial" w:eastAsia="Times New Roman" w:hAnsi="Arial" w:cs="Arial"/>
          <w:sz w:val="24"/>
          <w:szCs w:val="24"/>
          <w:lang w:eastAsia="fr-CA"/>
        </w:rPr>
        <w:t xml:space="preserve"> </w:t>
      </w:r>
      <w:r w:rsidRPr="00264B6C">
        <w:rPr>
          <w:rFonts w:ascii="Arial" w:eastAsia="Times New Roman" w:hAnsi="Arial" w:cs="Arial"/>
          <w:b/>
          <w:bCs/>
          <w:sz w:val="24"/>
          <w:szCs w:val="24"/>
          <w:lang w:eastAsia="fr-CA"/>
        </w:rPr>
        <w:t>prioritaire</w:t>
      </w:r>
      <w:r w:rsidRPr="00264B6C">
        <w:rPr>
          <w:rFonts w:ascii="Arial" w:eastAsia="Times New Roman" w:hAnsi="Arial" w:cs="Arial"/>
          <w:sz w:val="24"/>
          <w:szCs w:val="24"/>
          <w:lang w:eastAsia="fr-CA"/>
        </w:rPr>
        <w:t xml:space="preserve"> pour l’organisation.</w:t>
      </w:r>
    </w:p>
    <w:p w14:paraId="7C434D10" w14:textId="243FE8A9" w:rsidR="00264B6C" w:rsidRDefault="00264B6C" w:rsidP="00FD03E6">
      <w:pPr>
        <w:spacing w:before="100" w:beforeAutospacing="1" w:after="100" w:afterAutospacing="1" w:line="300" w:lineRule="atLeast"/>
        <w:jc w:val="both"/>
        <w:rPr>
          <w:rFonts w:ascii="Arial" w:eastAsia="Times New Roman" w:hAnsi="Arial" w:cs="Arial"/>
          <w:sz w:val="24"/>
          <w:szCs w:val="24"/>
          <w:lang w:eastAsia="fr-CA"/>
        </w:rPr>
      </w:pPr>
      <w:r w:rsidRPr="00264B6C">
        <w:rPr>
          <w:rFonts w:ascii="Arial" w:eastAsia="Times New Roman" w:hAnsi="Arial" w:cs="Arial"/>
          <w:sz w:val="24"/>
          <w:szCs w:val="24"/>
          <w:lang w:eastAsia="fr-CA"/>
        </w:rPr>
        <w:t xml:space="preserve">Sur le plan philanthropique, l’ASAQ a donc recueilli un total </w:t>
      </w:r>
      <w:r w:rsidRPr="00264B6C">
        <w:rPr>
          <w:rFonts w:ascii="Arial" w:eastAsia="Times New Roman" w:hAnsi="Arial" w:cs="Arial"/>
          <w:b/>
          <w:bCs/>
          <w:sz w:val="24"/>
          <w:szCs w:val="24"/>
          <w:lang w:eastAsia="fr-CA"/>
        </w:rPr>
        <w:t>de 49 700 $ en dons</w:t>
      </w:r>
      <w:r w:rsidRPr="00264B6C">
        <w:rPr>
          <w:rFonts w:ascii="Arial" w:eastAsia="Times New Roman" w:hAnsi="Arial" w:cs="Arial"/>
          <w:sz w:val="24"/>
          <w:szCs w:val="24"/>
          <w:lang w:eastAsia="fr-CA"/>
        </w:rPr>
        <w:t xml:space="preserve">, reflétant la générosité et l’engagement de sa communauté. Grâce au programme </w:t>
      </w:r>
      <w:r w:rsidRPr="00264B6C">
        <w:rPr>
          <w:rFonts w:ascii="Arial" w:eastAsia="Times New Roman" w:hAnsi="Arial" w:cs="Arial"/>
          <w:b/>
          <w:bCs/>
          <w:sz w:val="24"/>
          <w:szCs w:val="24"/>
          <w:lang w:eastAsia="fr-CA"/>
        </w:rPr>
        <w:t>Placements Sports et Loisirs</w:t>
      </w:r>
      <w:r w:rsidRPr="00264B6C">
        <w:rPr>
          <w:rFonts w:ascii="Arial" w:eastAsia="Times New Roman" w:hAnsi="Arial" w:cs="Arial"/>
          <w:sz w:val="24"/>
          <w:szCs w:val="24"/>
          <w:lang w:eastAsia="fr-CA"/>
        </w:rPr>
        <w:t xml:space="preserve">, ces contributions ont été bonifiées de </w:t>
      </w:r>
      <w:r w:rsidRPr="00264B6C">
        <w:rPr>
          <w:rFonts w:ascii="Arial" w:eastAsia="Times New Roman" w:hAnsi="Arial" w:cs="Arial"/>
          <w:b/>
          <w:bCs/>
          <w:sz w:val="24"/>
          <w:szCs w:val="24"/>
          <w:lang w:eastAsia="fr-CA"/>
        </w:rPr>
        <w:t>69 500 $</w:t>
      </w:r>
      <w:r w:rsidRPr="00264B6C">
        <w:rPr>
          <w:rFonts w:ascii="Arial" w:eastAsia="Times New Roman" w:hAnsi="Arial" w:cs="Arial"/>
          <w:sz w:val="24"/>
          <w:szCs w:val="24"/>
          <w:lang w:eastAsia="fr-CA"/>
        </w:rPr>
        <w:t xml:space="preserve">, constituant un levier déterminant pour soutenir le développement des activités de l’organisation, notamment en </w:t>
      </w:r>
      <w:proofErr w:type="spellStart"/>
      <w:r w:rsidRPr="00264B6C">
        <w:rPr>
          <w:rFonts w:ascii="Arial" w:eastAsia="Times New Roman" w:hAnsi="Arial" w:cs="Arial"/>
          <w:sz w:val="24"/>
          <w:szCs w:val="24"/>
          <w:lang w:eastAsia="fr-CA"/>
        </w:rPr>
        <w:t>goalball</w:t>
      </w:r>
      <w:proofErr w:type="spellEnd"/>
      <w:r w:rsidRPr="00264B6C">
        <w:rPr>
          <w:rFonts w:ascii="Arial" w:eastAsia="Times New Roman" w:hAnsi="Arial" w:cs="Arial"/>
          <w:sz w:val="24"/>
          <w:szCs w:val="24"/>
          <w:lang w:eastAsia="fr-CA"/>
        </w:rPr>
        <w:t>.</w:t>
      </w:r>
    </w:p>
    <w:p w14:paraId="25092C4E" w14:textId="3FBED4E5" w:rsidR="00264B6C" w:rsidRDefault="00F149A9" w:rsidP="00264B6C">
      <w:pPr>
        <w:spacing w:before="100" w:beforeAutospacing="1" w:after="100" w:afterAutospacing="1" w:line="300" w:lineRule="atLeast"/>
        <w:jc w:val="both"/>
        <w:rPr>
          <w:rFonts w:ascii="Arial" w:eastAsia="Times New Roman" w:hAnsi="Arial" w:cs="Arial"/>
          <w:sz w:val="24"/>
          <w:szCs w:val="24"/>
          <w:lang w:eastAsia="fr-CA"/>
        </w:rPr>
      </w:pPr>
      <w:r w:rsidRPr="00F149A9">
        <w:rPr>
          <w:rFonts w:ascii="Arial" w:eastAsia="Times New Roman" w:hAnsi="Arial" w:cs="Arial"/>
          <w:sz w:val="24"/>
          <w:szCs w:val="24"/>
          <w:lang w:eastAsia="fr-CA"/>
        </w:rPr>
        <w:t xml:space="preserve">En complément de ces contributions philanthropiques, l’ASAQ </w:t>
      </w:r>
      <w:r w:rsidRPr="007F27B8">
        <w:rPr>
          <w:rFonts w:ascii="Arial" w:eastAsia="Times New Roman" w:hAnsi="Arial" w:cs="Arial"/>
          <w:sz w:val="24"/>
          <w:szCs w:val="24"/>
          <w:lang w:eastAsia="fr-CA"/>
        </w:rPr>
        <w:t>a également pu compter sur l’appui de programmes publics, de fondations, d’organismes à but non lucratif ainsi que de partenaires coopératifs, médiatiques et privés</w:t>
      </w:r>
      <w:r w:rsidR="00264B6C" w:rsidRPr="007F27B8">
        <w:rPr>
          <w:rFonts w:ascii="Arial" w:eastAsia="Times New Roman" w:hAnsi="Arial" w:cs="Arial"/>
          <w:sz w:val="24"/>
          <w:szCs w:val="24"/>
          <w:lang w:eastAsia="fr-CA"/>
        </w:rPr>
        <w:t>, dont</w:t>
      </w:r>
      <w:r w:rsidR="00264B6C" w:rsidRPr="00264B6C">
        <w:rPr>
          <w:rFonts w:ascii="Arial" w:eastAsia="Times New Roman" w:hAnsi="Arial" w:cs="Arial"/>
          <w:sz w:val="24"/>
          <w:szCs w:val="24"/>
          <w:lang w:eastAsia="fr-CA"/>
        </w:rPr>
        <w:t xml:space="preserve"> :</w:t>
      </w:r>
    </w:p>
    <w:p w14:paraId="7F919D84" w14:textId="2646D890" w:rsidR="00FD03E6" w:rsidRPr="00FD03E6" w:rsidRDefault="00FD03E6"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lastRenderedPageBreak/>
        <w:t xml:space="preserve">Programme de soutien au fonctionnement des organismes sportifs québécois (PSFSQ) : 164 000 $, incluant une bonification de </w:t>
      </w:r>
      <w:r w:rsidR="00183077">
        <w:rPr>
          <w:rFonts w:ascii="Arial" w:eastAsia="Times New Roman" w:hAnsi="Arial" w:cs="Arial"/>
          <w:sz w:val="24"/>
          <w:szCs w:val="24"/>
          <w:lang w:eastAsia="fr-CA"/>
        </w:rPr>
        <w:t>7</w:t>
      </w:r>
      <w:r w:rsidRPr="00FD03E6">
        <w:rPr>
          <w:rFonts w:ascii="Arial" w:eastAsia="Times New Roman" w:hAnsi="Arial" w:cs="Arial"/>
          <w:sz w:val="24"/>
          <w:szCs w:val="24"/>
          <w:lang w:eastAsia="fr-CA"/>
        </w:rPr>
        <w:t>4 000 $</w:t>
      </w:r>
    </w:p>
    <w:p w14:paraId="1054BFED" w14:textId="77777777" w:rsidR="00FD03E6" w:rsidRPr="00FD03E6" w:rsidRDefault="00FD03E6"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t>Programme de soutien au développement de l’excellence (PSDE) : 30 000 $</w:t>
      </w:r>
    </w:p>
    <w:p w14:paraId="1E539B06" w14:textId="77777777" w:rsidR="00FD03E6" w:rsidRPr="00FD03E6" w:rsidRDefault="00FD03E6"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t>Programme de soutien aux événements sportifs (PSES) – Gouvernement du Québec : 6 500 $</w:t>
      </w:r>
    </w:p>
    <w:p w14:paraId="086F0A4D" w14:textId="7DA83901" w:rsidR="00FD03E6" w:rsidRPr="00FD03E6" w:rsidRDefault="00FD03E6"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t xml:space="preserve">PSES – Ville de Montréal : </w:t>
      </w:r>
      <w:r w:rsidR="009F4E5F">
        <w:rPr>
          <w:rFonts w:ascii="Arial" w:eastAsia="Times New Roman" w:hAnsi="Arial" w:cs="Arial"/>
          <w:sz w:val="24"/>
          <w:szCs w:val="24"/>
          <w:lang w:eastAsia="fr-CA"/>
        </w:rPr>
        <w:t>s</w:t>
      </w:r>
      <w:r w:rsidRPr="00FD03E6">
        <w:rPr>
          <w:rFonts w:ascii="Arial" w:eastAsia="Times New Roman" w:hAnsi="Arial" w:cs="Arial"/>
          <w:sz w:val="24"/>
          <w:szCs w:val="24"/>
          <w:lang w:eastAsia="fr-CA"/>
        </w:rPr>
        <w:t>ubvention de 2 650 $</w:t>
      </w:r>
    </w:p>
    <w:p w14:paraId="3664E9C0" w14:textId="3252EF95" w:rsidR="00264B6C" w:rsidRDefault="00264B6C"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264B6C">
        <w:rPr>
          <w:rFonts w:ascii="Arial" w:eastAsia="Times New Roman" w:hAnsi="Arial" w:cs="Arial"/>
          <w:sz w:val="24"/>
          <w:szCs w:val="24"/>
          <w:lang w:eastAsia="fr-CA"/>
        </w:rPr>
        <w:t xml:space="preserve">Caisse Desjardins du Centre-nord de Montréal : commandite de 2 000 $ pour le Tournoi invitation de </w:t>
      </w:r>
      <w:proofErr w:type="spellStart"/>
      <w:r w:rsidRPr="00264B6C">
        <w:rPr>
          <w:rFonts w:ascii="Arial" w:eastAsia="Times New Roman" w:hAnsi="Arial" w:cs="Arial"/>
          <w:sz w:val="24"/>
          <w:szCs w:val="24"/>
          <w:lang w:eastAsia="fr-CA"/>
        </w:rPr>
        <w:t>goalball</w:t>
      </w:r>
      <w:proofErr w:type="spellEnd"/>
      <w:r w:rsidRPr="00264B6C">
        <w:rPr>
          <w:rFonts w:ascii="Arial" w:eastAsia="Times New Roman" w:hAnsi="Arial" w:cs="Arial"/>
          <w:sz w:val="24"/>
          <w:szCs w:val="24"/>
          <w:lang w:eastAsia="fr-CA"/>
        </w:rPr>
        <w:t xml:space="preserve"> de Montréal 2026 (TIGM)</w:t>
      </w:r>
    </w:p>
    <w:p w14:paraId="78C0C3A2" w14:textId="13301366" w:rsidR="00264B6C" w:rsidRDefault="00264B6C"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264B6C">
        <w:rPr>
          <w:rFonts w:ascii="Arial" w:eastAsia="Times New Roman" w:hAnsi="Arial" w:cs="Arial"/>
          <w:sz w:val="24"/>
          <w:szCs w:val="24"/>
          <w:lang w:eastAsia="fr-CA"/>
        </w:rPr>
        <w:t>AMI-télé : commandite de 800 $ pour le TIGM</w:t>
      </w:r>
    </w:p>
    <w:p w14:paraId="116BB1ED" w14:textId="421679AF" w:rsidR="00FD03E6" w:rsidRPr="00FD03E6" w:rsidRDefault="00FD03E6"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proofErr w:type="spellStart"/>
      <w:r w:rsidRPr="00FD03E6">
        <w:rPr>
          <w:rFonts w:ascii="Arial" w:eastAsia="Times New Roman" w:hAnsi="Arial" w:cs="Arial"/>
          <w:sz w:val="24"/>
          <w:szCs w:val="24"/>
          <w:lang w:eastAsia="fr-CA"/>
        </w:rPr>
        <w:t>Particip</w:t>
      </w:r>
      <w:r w:rsidR="009F4E5F">
        <w:rPr>
          <w:rFonts w:ascii="Arial" w:eastAsia="Times New Roman" w:hAnsi="Arial" w:cs="Arial"/>
          <w:sz w:val="24"/>
          <w:szCs w:val="24"/>
          <w:lang w:eastAsia="fr-CA"/>
        </w:rPr>
        <w:t>ACTION</w:t>
      </w:r>
      <w:proofErr w:type="spellEnd"/>
      <w:r w:rsidRPr="00FD03E6">
        <w:rPr>
          <w:rFonts w:ascii="Arial" w:eastAsia="Times New Roman" w:hAnsi="Arial" w:cs="Arial"/>
          <w:sz w:val="24"/>
          <w:szCs w:val="24"/>
          <w:lang w:eastAsia="fr-CA"/>
        </w:rPr>
        <w:t xml:space="preserve"> : </w:t>
      </w:r>
      <w:r w:rsidR="009F4E5F">
        <w:rPr>
          <w:rFonts w:ascii="Arial" w:eastAsia="Times New Roman" w:hAnsi="Arial" w:cs="Arial"/>
          <w:sz w:val="24"/>
          <w:szCs w:val="24"/>
          <w:lang w:eastAsia="fr-CA"/>
        </w:rPr>
        <w:t>s</w:t>
      </w:r>
      <w:r w:rsidRPr="00FD03E6">
        <w:rPr>
          <w:rFonts w:ascii="Arial" w:eastAsia="Times New Roman" w:hAnsi="Arial" w:cs="Arial"/>
          <w:sz w:val="24"/>
          <w:szCs w:val="24"/>
          <w:lang w:eastAsia="fr-CA"/>
        </w:rPr>
        <w:t xml:space="preserve">ubvention </w:t>
      </w:r>
      <w:r w:rsidR="00183077">
        <w:rPr>
          <w:rFonts w:ascii="Arial" w:eastAsia="Times New Roman" w:hAnsi="Arial" w:cs="Arial"/>
          <w:sz w:val="24"/>
          <w:szCs w:val="24"/>
          <w:lang w:eastAsia="fr-CA"/>
        </w:rPr>
        <w:t xml:space="preserve">de </w:t>
      </w:r>
      <w:r w:rsidRPr="00FD03E6">
        <w:rPr>
          <w:rFonts w:ascii="Arial" w:eastAsia="Times New Roman" w:hAnsi="Arial" w:cs="Arial"/>
          <w:sz w:val="24"/>
          <w:szCs w:val="24"/>
          <w:lang w:eastAsia="fr-CA"/>
        </w:rPr>
        <w:t>750 $</w:t>
      </w:r>
    </w:p>
    <w:p w14:paraId="6B959488" w14:textId="08DDE7E1" w:rsidR="00FD03E6" w:rsidRPr="00FD03E6" w:rsidRDefault="00FD03E6" w:rsidP="00CB4F06">
      <w:pPr>
        <w:numPr>
          <w:ilvl w:val="0"/>
          <w:numId w:val="11"/>
        </w:numPr>
        <w:spacing w:before="100" w:beforeAutospacing="1" w:after="100" w:afterAutospacing="1" w:line="300" w:lineRule="atLeast"/>
        <w:jc w:val="both"/>
        <w:rPr>
          <w:rFonts w:ascii="Arial" w:eastAsia="Times New Roman" w:hAnsi="Arial" w:cs="Arial"/>
          <w:sz w:val="24"/>
          <w:szCs w:val="24"/>
          <w:lang w:eastAsia="fr-CA"/>
        </w:rPr>
      </w:pPr>
      <w:r w:rsidRPr="00FD03E6">
        <w:rPr>
          <w:rFonts w:ascii="Arial" w:eastAsia="Times New Roman" w:hAnsi="Arial" w:cs="Arial"/>
          <w:sz w:val="24"/>
          <w:szCs w:val="24"/>
          <w:lang w:eastAsia="fr-CA"/>
        </w:rPr>
        <w:t xml:space="preserve">Comité paralympique canadien (CPC) : </w:t>
      </w:r>
      <w:r w:rsidR="009F4E5F">
        <w:rPr>
          <w:rFonts w:ascii="Arial" w:eastAsia="Times New Roman" w:hAnsi="Arial" w:cs="Arial"/>
          <w:sz w:val="24"/>
          <w:szCs w:val="24"/>
          <w:lang w:eastAsia="fr-CA"/>
        </w:rPr>
        <w:t>s</w:t>
      </w:r>
      <w:r w:rsidRPr="00FD03E6">
        <w:rPr>
          <w:rFonts w:ascii="Arial" w:eastAsia="Times New Roman" w:hAnsi="Arial" w:cs="Arial"/>
          <w:sz w:val="24"/>
          <w:szCs w:val="24"/>
          <w:lang w:eastAsia="fr-CA"/>
        </w:rPr>
        <w:t>ubvention de 10 000 $</w:t>
      </w:r>
    </w:p>
    <w:p w14:paraId="625CFC5A" w14:textId="77777777" w:rsidR="009F4E5F" w:rsidRDefault="009F4E5F" w:rsidP="00FD03E6">
      <w:pPr>
        <w:spacing w:after="160" w:line="259" w:lineRule="auto"/>
        <w:jc w:val="both"/>
        <w:rPr>
          <w:rFonts w:ascii="Arial" w:hAnsi="Arial" w:cs="Arial"/>
          <w:sz w:val="24"/>
          <w:szCs w:val="24"/>
        </w:rPr>
      </w:pPr>
    </w:p>
    <w:p w14:paraId="3B32D3CE" w14:textId="77777777" w:rsidR="009F4E5F" w:rsidRPr="009F4E5F" w:rsidRDefault="009F4E5F" w:rsidP="009F4E5F">
      <w:pPr>
        <w:spacing w:after="160" w:line="259" w:lineRule="auto"/>
        <w:jc w:val="both"/>
        <w:rPr>
          <w:rFonts w:ascii="Arial" w:hAnsi="Arial" w:cs="Arial"/>
          <w:sz w:val="24"/>
          <w:szCs w:val="24"/>
        </w:rPr>
      </w:pPr>
      <w:r w:rsidRPr="009F4E5F">
        <w:rPr>
          <w:rFonts w:ascii="Arial" w:hAnsi="Arial" w:cs="Arial"/>
          <w:sz w:val="24"/>
          <w:szCs w:val="24"/>
        </w:rPr>
        <w:t>Ces appuis confirment la confiance accordée à la mission de l’ASAQ et renforcent sa capacité à poursuivre son développement.</w:t>
      </w:r>
    </w:p>
    <w:p w14:paraId="27F465E5" w14:textId="77777777" w:rsidR="009F4E5F" w:rsidRPr="009F4E5F" w:rsidRDefault="009F4E5F" w:rsidP="009F4E5F">
      <w:pPr>
        <w:spacing w:after="160" w:line="259" w:lineRule="auto"/>
        <w:jc w:val="both"/>
        <w:rPr>
          <w:rFonts w:ascii="Arial" w:hAnsi="Arial" w:cs="Arial"/>
          <w:sz w:val="24"/>
          <w:szCs w:val="24"/>
        </w:rPr>
      </w:pPr>
      <w:r w:rsidRPr="009F4E5F">
        <w:rPr>
          <w:rFonts w:ascii="Arial" w:hAnsi="Arial" w:cs="Arial"/>
          <w:sz w:val="24"/>
          <w:szCs w:val="24"/>
        </w:rPr>
        <w:t>Ils constituent une base solide pour accroître son impact auprès des personnes vivant avec une déficience visuelle.</w:t>
      </w:r>
    </w:p>
    <w:p w14:paraId="391A3D9D" w14:textId="534D9514" w:rsidR="003D0635" w:rsidRPr="00FD03E6" w:rsidRDefault="003D0635" w:rsidP="00FD03E6">
      <w:pPr>
        <w:spacing w:after="160" w:line="259" w:lineRule="auto"/>
        <w:jc w:val="both"/>
        <w:rPr>
          <w:rFonts w:ascii="Arial" w:hAnsi="Arial" w:cs="Arial"/>
          <w:b/>
          <w:bCs/>
          <w:sz w:val="24"/>
          <w:szCs w:val="24"/>
          <w:lang w:eastAsia="fr-CA"/>
        </w:rPr>
      </w:pPr>
      <w:r w:rsidRPr="00FD03E6">
        <w:rPr>
          <w:rFonts w:ascii="Arial" w:hAnsi="Arial" w:cs="Arial"/>
          <w:sz w:val="24"/>
          <w:szCs w:val="24"/>
        </w:rPr>
        <w:br w:type="page"/>
      </w:r>
    </w:p>
    <w:p w14:paraId="1B7644CB" w14:textId="160E2E7D" w:rsidR="00672384" w:rsidRPr="00A03126" w:rsidRDefault="00672384" w:rsidP="003D0635">
      <w:pPr>
        <w:pStyle w:val="Titre2"/>
      </w:pPr>
      <w:bookmarkStart w:id="9" w:name="_Toc199615231"/>
      <w:bookmarkStart w:id="10" w:name="_Toc231901545"/>
      <w:r w:rsidRPr="00A03126">
        <w:lastRenderedPageBreak/>
        <w:t>P</w:t>
      </w:r>
      <w:r w:rsidR="002141A8" w:rsidRPr="00A03126">
        <w:t>ROMOTION</w:t>
      </w:r>
      <w:bookmarkEnd w:id="9"/>
      <w:bookmarkEnd w:id="10"/>
      <w:r w:rsidRPr="00A03126">
        <w:t xml:space="preserve"> </w:t>
      </w:r>
    </w:p>
    <w:p w14:paraId="2028C55F" w14:textId="77777777" w:rsidR="00B64542" w:rsidRPr="00A03126" w:rsidRDefault="00B64542" w:rsidP="003D0635">
      <w:pPr>
        <w:shd w:val="clear" w:color="auto" w:fill="FFFFFF"/>
        <w:spacing w:after="0"/>
        <w:jc w:val="both"/>
        <w:rPr>
          <w:rFonts w:ascii="Arial" w:hAnsi="Arial" w:cs="Arial"/>
          <w:sz w:val="24"/>
          <w:szCs w:val="24"/>
          <w:lang w:eastAsia="fr-CA"/>
        </w:rPr>
      </w:pPr>
    </w:p>
    <w:p w14:paraId="756685A2" w14:textId="194EBD59" w:rsidR="009025B3" w:rsidRPr="00A03126" w:rsidRDefault="009025B3" w:rsidP="00CB4F06">
      <w:pPr>
        <w:pStyle w:val="Paragraphedeliste"/>
        <w:numPr>
          <w:ilvl w:val="0"/>
          <w:numId w:val="13"/>
        </w:numPr>
        <w:shd w:val="clear" w:color="auto" w:fill="FFFFFF"/>
        <w:spacing w:after="0"/>
        <w:jc w:val="both"/>
        <w:rPr>
          <w:rFonts w:ascii="Arial" w:hAnsi="Arial" w:cs="Arial"/>
          <w:b/>
          <w:bCs/>
          <w:sz w:val="24"/>
          <w:szCs w:val="24"/>
          <w:lang w:eastAsia="fr-CA"/>
        </w:rPr>
      </w:pPr>
      <w:r w:rsidRPr="00A03126">
        <w:rPr>
          <w:rFonts w:ascii="Arial" w:hAnsi="Arial" w:cs="Arial"/>
          <w:b/>
          <w:bCs/>
          <w:sz w:val="24"/>
          <w:szCs w:val="24"/>
          <w:lang w:eastAsia="fr-CA"/>
        </w:rPr>
        <w:t>PROGRAMME DÉFI « MÊME JEU » – FEMMES ET SPORT AU CANADA, MIS EN ŒUVRE PAR ÉGALE ACTION</w:t>
      </w:r>
    </w:p>
    <w:p w14:paraId="2B7B41F6" w14:textId="77777777" w:rsidR="00BC36AC" w:rsidRPr="00A03126" w:rsidRDefault="00BC36AC" w:rsidP="00BC36AC">
      <w:pPr>
        <w:shd w:val="clear" w:color="auto" w:fill="FFFFFF"/>
        <w:spacing w:after="0"/>
        <w:ind w:left="720"/>
        <w:jc w:val="both"/>
        <w:rPr>
          <w:rFonts w:ascii="Arial" w:hAnsi="Arial" w:cs="Arial"/>
          <w:sz w:val="24"/>
          <w:szCs w:val="24"/>
          <w:lang w:eastAsia="fr-CA"/>
        </w:rPr>
      </w:pPr>
      <w:r w:rsidRPr="00A03126">
        <w:rPr>
          <w:rFonts w:ascii="Arial" w:hAnsi="Arial" w:cs="Arial"/>
          <w:sz w:val="24"/>
          <w:szCs w:val="24"/>
          <w:lang w:eastAsia="fr-CA"/>
        </w:rPr>
        <w:t>L’un des objectifs principaux était de se pencher sur les enjeux vécus par les femmes dans le milieu sportif. Cette formation nous a permis de dresser un bilan de la situation actuelle, de mieux comprendre la réalité des femmes dans le sport, et d’identifier des pistes d’action pour améliorer l’accessibilité et la participation féminine.</w:t>
      </w:r>
    </w:p>
    <w:p w14:paraId="0E499A06" w14:textId="77777777" w:rsidR="00BC36AC" w:rsidRPr="00A03126" w:rsidRDefault="00BC36AC" w:rsidP="00BC36AC">
      <w:pPr>
        <w:shd w:val="clear" w:color="auto" w:fill="FFFFFF"/>
        <w:spacing w:after="0"/>
        <w:ind w:left="720"/>
        <w:jc w:val="both"/>
        <w:rPr>
          <w:rFonts w:ascii="Arial" w:hAnsi="Arial" w:cs="Arial"/>
          <w:sz w:val="24"/>
          <w:szCs w:val="24"/>
          <w:lang w:eastAsia="fr-CA"/>
        </w:rPr>
      </w:pPr>
      <w:r w:rsidRPr="00A03126">
        <w:rPr>
          <w:rFonts w:ascii="Arial" w:hAnsi="Arial" w:cs="Arial"/>
          <w:sz w:val="24"/>
          <w:szCs w:val="24"/>
          <w:lang w:eastAsia="fr-CA"/>
        </w:rPr>
        <w:t>Le projet s’est déroulé sur une période de six mois.</w:t>
      </w:r>
    </w:p>
    <w:p w14:paraId="78B503FC" w14:textId="6DD7A927" w:rsidR="003D0635" w:rsidRPr="00A03126" w:rsidRDefault="00A235D1" w:rsidP="00CB4F06">
      <w:pPr>
        <w:numPr>
          <w:ilvl w:val="0"/>
          <w:numId w:val="6"/>
        </w:numPr>
        <w:shd w:val="clear" w:color="auto" w:fill="FFFFFF"/>
        <w:spacing w:after="0"/>
        <w:jc w:val="both"/>
        <w:rPr>
          <w:rFonts w:ascii="Arial" w:hAnsi="Arial" w:cs="Arial"/>
          <w:sz w:val="24"/>
          <w:szCs w:val="24"/>
          <w:lang w:eastAsia="fr-CA"/>
        </w:rPr>
      </w:pPr>
      <w:r w:rsidRPr="00A03126">
        <w:rPr>
          <w:rFonts w:ascii="Arial" w:hAnsi="Arial" w:cs="Arial"/>
          <w:b/>
          <w:bCs/>
          <w:sz w:val="24"/>
          <w:szCs w:val="24"/>
          <w:lang w:eastAsia="fr-CA"/>
        </w:rPr>
        <w:t>RENCONTRE SUR LE DÉVELOPPEMENT DU SPORT AU QUÉBEC (RDSQ)</w:t>
      </w:r>
    </w:p>
    <w:p w14:paraId="747D24BF" w14:textId="63D46305" w:rsidR="00DF0BF8" w:rsidRPr="00A03126" w:rsidRDefault="00DF0BF8" w:rsidP="00BB09D2">
      <w:pPr>
        <w:shd w:val="clear" w:color="auto" w:fill="FFFFFF"/>
        <w:spacing w:after="0"/>
        <w:ind w:left="720"/>
        <w:jc w:val="both"/>
        <w:rPr>
          <w:rFonts w:ascii="Arial" w:hAnsi="Arial" w:cs="Arial"/>
          <w:sz w:val="24"/>
          <w:szCs w:val="24"/>
          <w:lang w:eastAsia="fr-CA"/>
        </w:rPr>
      </w:pPr>
      <w:r w:rsidRPr="00A03126">
        <w:rPr>
          <w:rFonts w:ascii="Arial" w:hAnsi="Arial" w:cs="Arial"/>
          <w:sz w:val="24"/>
          <w:szCs w:val="24"/>
          <w:lang w:eastAsia="fr-CA"/>
        </w:rPr>
        <w:t xml:space="preserve">Pendant les 4, 5 et 6 novembre 2025, nous avons participé au rassemblement des fédérations sportives québécoises organisé par le </w:t>
      </w:r>
      <w:r w:rsidRPr="000C5110">
        <w:rPr>
          <w:rFonts w:ascii="Arial" w:hAnsi="Arial" w:cs="Arial"/>
          <w:sz w:val="24"/>
          <w:szCs w:val="24"/>
          <w:lang w:eastAsia="fr-CA"/>
        </w:rPr>
        <w:t>ministère</w:t>
      </w:r>
      <w:r w:rsidR="00707191" w:rsidRPr="000C5110">
        <w:rPr>
          <w:rFonts w:ascii="Arial" w:hAnsi="Arial" w:cs="Arial"/>
          <w:sz w:val="24"/>
          <w:szCs w:val="24"/>
          <w:lang w:eastAsia="fr-CA"/>
        </w:rPr>
        <w:t xml:space="preserve"> l'Éducation </w:t>
      </w:r>
      <w:r w:rsidR="00340B32" w:rsidRPr="000C5110">
        <w:rPr>
          <w:rFonts w:ascii="Arial" w:hAnsi="Arial" w:cs="Arial"/>
          <w:sz w:val="24"/>
          <w:szCs w:val="24"/>
          <w:lang w:eastAsia="fr-CA"/>
        </w:rPr>
        <w:t>du</w:t>
      </w:r>
      <w:r w:rsidR="00707191" w:rsidRPr="000C5110">
        <w:rPr>
          <w:rFonts w:ascii="Arial" w:hAnsi="Arial" w:cs="Arial"/>
          <w:sz w:val="24"/>
          <w:szCs w:val="24"/>
          <w:lang w:eastAsia="fr-CA"/>
        </w:rPr>
        <w:t xml:space="preserve"> Québec</w:t>
      </w:r>
      <w:r w:rsidRPr="00A03126">
        <w:rPr>
          <w:rFonts w:ascii="Arial" w:hAnsi="Arial" w:cs="Arial"/>
          <w:sz w:val="24"/>
          <w:szCs w:val="24"/>
          <w:lang w:eastAsia="fr-CA"/>
        </w:rPr>
        <w:t>. Nous avons assisté à différentes plénières et conférences portant notamment sur :</w:t>
      </w:r>
    </w:p>
    <w:p w14:paraId="34F09529" w14:textId="6E7FD5D7" w:rsidR="00BB09D2" w:rsidRPr="00A03126" w:rsidRDefault="00BA499E" w:rsidP="00CB4F06">
      <w:pPr>
        <w:numPr>
          <w:ilvl w:val="1"/>
          <w:numId w:val="15"/>
        </w:numPr>
        <w:shd w:val="clear" w:color="auto" w:fill="FFFFFF"/>
        <w:spacing w:after="0"/>
        <w:jc w:val="both"/>
        <w:rPr>
          <w:rFonts w:ascii="Arial" w:hAnsi="Arial" w:cs="Arial"/>
          <w:sz w:val="24"/>
          <w:szCs w:val="24"/>
          <w:lang w:eastAsia="fr-CA"/>
        </w:rPr>
      </w:pPr>
      <w:r w:rsidRPr="00A03126">
        <w:rPr>
          <w:rFonts w:ascii="Arial" w:hAnsi="Arial" w:cs="Arial"/>
          <w:sz w:val="24"/>
          <w:szCs w:val="24"/>
          <w:lang w:eastAsia="fr-CA"/>
        </w:rPr>
        <w:t>La</w:t>
      </w:r>
      <w:r w:rsidR="00BB09D2" w:rsidRPr="00A03126">
        <w:rPr>
          <w:rFonts w:ascii="Arial" w:hAnsi="Arial" w:cs="Arial"/>
          <w:sz w:val="24"/>
          <w:szCs w:val="24"/>
          <w:lang w:eastAsia="fr-CA"/>
        </w:rPr>
        <w:t xml:space="preserve"> sécurité dans les loisirs et le sport,</w:t>
      </w:r>
    </w:p>
    <w:p w14:paraId="0C9702BD" w14:textId="3C4A767B" w:rsidR="00BB09D2" w:rsidRPr="00A03126" w:rsidRDefault="00BA499E" w:rsidP="00CB4F06">
      <w:pPr>
        <w:numPr>
          <w:ilvl w:val="1"/>
          <w:numId w:val="15"/>
        </w:numPr>
        <w:shd w:val="clear" w:color="auto" w:fill="FFFFFF"/>
        <w:spacing w:after="0"/>
        <w:jc w:val="both"/>
        <w:rPr>
          <w:rFonts w:ascii="Arial" w:hAnsi="Arial" w:cs="Arial"/>
          <w:sz w:val="24"/>
          <w:szCs w:val="24"/>
          <w:lang w:eastAsia="fr-CA"/>
        </w:rPr>
      </w:pPr>
      <w:r w:rsidRPr="00A03126">
        <w:rPr>
          <w:rFonts w:ascii="Arial" w:hAnsi="Arial" w:cs="Arial"/>
          <w:sz w:val="24"/>
          <w:szCs w:val="24"/>
          <w:lang w:eastAsia="fr-CA"/>
        </w:rPr>
        <w:t>Le</w:t>
      </w:r>
      <w:r w:rsidR="00BB09D2" w:rsidRPr="00A03126">
        <w:rPr>
          <w:rFonts w:ascii="Arial" w:hAnsi="Arial" w:cs="Arial"/>
          <w:sz w:val="24"/>
          <w:szCs w:val="24"/>
          <w:lang w:eastAsia="fr-CA"/>
        </w:rPr>
        <w:t xml:space="preserve"> </w:t>
      </w:r>
      <w:proofErr w:type="spellStart"/>
      <w:r w:rsidR="00BB09D2" w:rsidRPr="00A03126">
        <w:rPr>
          <w:rFonts w:ascii="Arial" w:hAnsi="Arial" w:cs="Arial"/>
          <w:sz w:val="24"/>
          <w:szCs w:val="24"/>
          <w:lang w:eastAsia="fr-CA"/>
        </w:rPr>
        <w:t>parasport</w:t>
      </w:r>
      <w:proofErr w:type="spellEnd"/>
      <w:r w:rsidR="00BB09D2" w:rsidRPr="00A03126">
        <w:rPr>
          <w:rFonts w:ascii="Arial" w:hAnsi="Arial" w:cs="Arial"/>
          <w:sz w:val="24"/>
          <w:szCs w:val="24"/>
          <w:lang w:eastAsia="fr-CA"/>
        </w:rPr>
        <w:t>,</w:t>
      </w:r>
    </w:p>
    <w:p w14:paraId="1850D305" w14:textId="743E4ECA" w:rsidR="00BB09D2" w:rsidRPr="00A03126" w:rsidRDefault="00BA499E" w:rsidP="00CB4F06">
      <w:pPr>
        <w:numPr>
          <w:ilvl w:val="1"/>
          <w:numId w:val="15"/>
        </w:numPr>
        <w:shd w:val="clear" w:color="auto" w:fill="FFFFFF"/>
        <w:spacing w:after="0"/>
        <w:jc w:val="both"/>
        <w:rPr>
          <w:rFonts w:ascii="Arial" w:hAnsi="Arial" w:cs="Arial"/>
          <w:sz w:val="24"/>
          <w:szCs w:val="24"/>
          <w:lang w:eastAsia="fr-CA"/>
        </w:rPr>
      </w:pPr>
      <w:r w:rsidRPr="00A03126">
        <w:rPr>
          <w:rFonts w:ascii="Arial" w:hAnsi="Arial" w:cs="Arial"/>
          <w:sz w:val="24"/>
          <w:szCs w:val="24"/>
          <w:lang w:eastAsia="fr-CA"/>
        </w:rPr>
        <w:t>Le</w:t>
      </w:r>
      <w:r w:rsidR="00BB09D2" w:rsidRPr="00A03126">
        <w:rPr>
          <w:rFonts w:ascii="Arial" w:hAnsi="Arial" w:cs="Arial"/>
          <w:sz w:val="24"/>
          <w:szCs w:val="24"/>
          <w:lang w:eastAsia="fr-CA"/>
        </w:rPr>
        <w:t xml:space="preserve"> rôle des officiels et des bénévoles.</w:t>
      </w:r>
    </w:p>
    <w:p w14:paraId="25D44775" w14:textId="15618363" w:rsidR="00BB09D2" w:rsidRPr="00A03126" w:rsidRDefault="00BB09D2" w:rsidP="00BB09D2">
      <w:pPr>
        <w:shd w:val="clear" w:color="auto" w:fill="FFFFFF"/>
        <w:spacing w:after="0"/>
        <w:ind w:left="708"/>
        <w:jc w:val="both"/>
        <w:rPr>
          <w:rFonts w:ascii="Arial" w:hAnsi="Arial" w:cs="Arial"/>
          <w:sz w:val="24"/>
          <w:szCs w:val="24"/>
          <w:lang w:eastAsia="fr-CA"/>
        </w:rPr>
      </w:pPr>
      <w:r w:rsidRPr="00A03126">
        <w:rPr>
          <w:rFonts w:ascii="Arial" w:hAnsi="Arial" w:cs="Arial"/>
          <w:sz w:val="24"/>
          <w:szCs w:val="24"/>
          <w:lang w:eastAsia="fr-CA"/>
        </w:rPr>
        <w:t xml:space="preserve">Nous avons également pris part à une table ronde sur les enjeux du </w:t>
      </w:r>
      <w:proofErr w:type="spellStart"/>
      <w:r w:rsidRPr="00A03126">
        <w:rPr>
          <w:rFonts w:ascii="Arial" w:hAnsi="Arial" w:cs="Arial"/>
          <w:sz w:val="24"/>
          <w:szCs w:val="24"/>
          <w:lang w:eastAsia="fr-CA"/>
        </w:rPr>
        <w:t>parasport</w:t>
      </w:r>
      <w:proofErr w:type="spellEnd"/>
      <w:r w:rsidRPr="00A03126">
        <w:rPr>
          <w:rFonts w:ascii="Arial" w:hAnsi="Arial" w:cs="Arial"/>
          <w:sz w:val="24"/>
          <w:szCs w:val="24"/>
          <w:lang w:eastAsia="fr-CA"/>
        </w:rPr>
        <w:t xml:space="preserve"> au Québec ainsi que sur le recrutement de bénévoles.</w:t>
      </w:r>
      <w:r w:rsidR="00720B98" w:rsidRPr="00A03126">
        <w:rPr>
          <w:rFonts w:ascii="Arial" w:hAnsi="Arial" w:cs="Arial"/>
          <w:sz w:val="24"/>
          <w:szCs w:val="24"/>
          <w:lang w:eastAsia="fr-CA"/>
        </w:rPr>
        <w:t xml:space="preserve"> </w:t>
      </w:r>
      <w:r w:rsidRPr="00A03126">
        <w:rPr>
          <w:rFonts w:ascii="Arial" w:hAnsi="Arial" w:cs="Arial"/>
          <w:sz w:val="24"/>
          <w:szCs w:val="24"/>
          <w:lang w:eastAsia="fr-CA"/>
        </w:rPr>
        <w:t>Des témoignages inspirants provenant de diverses fédérations et d’athlètes ont enrichi l’événement.</w:t>
      </w:r>
      <w:r w:rsidR="00BA499E">
        <w:rPr>
          <w:rFonts w:ascii="Arial" w:hAnsi="Arial" w:cs="Arial"/>
          <w:sz w:val="24"/>
          <w:szCs w:val="24"/>
          <w:lang w:eastAsia="fr-CA"/>
        </w:rPr>
        <w:t xml:space="preserve"> </w:t>
      </w:r>
      <w:r w:rsidRPr="00A03126">
        <w:rPr>
          <w:rFonts w:ascii="Arial" w:hAnsi="Arial" w:cs="Arial"/>
          <w:sz w:val="24"/>
          <w:szCs w:val="24"/>
          <w:lang w:eastAsia="fr-CA"/>
        </w:rPr>
        <w:t>Enfin, nous avons eu l’occasion de rencontrer plusieurs acteurs du milieu sportif québécois ainsi que des représentants du ministère.</w:t>
      </w:r>
    </w:p>
    <w:p w14:paraId="66C05489" w14:textId="77777777" w:rsidR="00BB09D2" w:rsidRPr="00A03126" w:rsidRDefault="00BB09D2" w:rsidP="00BB09D2">
      <w:pPr>
        <w:shd w:val="clear" w:color="auto" w:fill="FFFFFF"/>
        <w:spacing w:after="0"/>
        <w:ind w:left="360"/>
        <w:jc w:val="both"/>
        <w:rPr>
          <w:rFonts w:ascii="Arial" w:hAnsi="Arial" w:cs="Arial"/>
          <w:sz w:val="24"/>
          <w:szCs w:val="24"/>
          <w:lang w:eastAsia="fr-CA"/>
        </w:rPr>
      </w:pPr>
    </w:p>
    <w:p w14:paraId="24E3F734" w14:textId="5BD333E9" w:rsidR="00AF4497" w:rsidRPr="00A03126" w:rsidRDefault="00AF4497" w:rsidP="003D0635">
      <w:pPr>
        <w:spacing w:after="0"/>
        <w:jc w:val="both"/>
        <w:rPr>
          <w:rFonts w:ascii="Arial" w:hAnsi="Arial" w:cs="Arial"/>
          <w:b/>
          <w:bCs/>
          <w:sz w:val="24"/>
          <w:szCs w:val="24"/>
          <w:lang w:eastAsia="fr-CA"/>
        </w:rPr>
      </w:pPr>
    </w:p>
    <w:p w14:paraId="2015764A" w14:textId="316FB0F2" w:rsidR="00262875" w:rsidRPr="00A03126" w:rsidRDefault="002141A8" w:rsidP="003D0635">
      <w:pPr>
        <w:pStyle w:val="Titre2"/>
      </w:pPr>
      <w:bookmarkStart w:id="11" w:name="_Toc199615232"/>
      <w:bookmarkStart w:id="12" w:name="_Toc231901546"/>
      <w:r w:rsidRPr="00A03126">
        <w:t>FORMATION</w:t>
      </w:r>
      <w:bookmarkEnd w:id="11"/>
      <w:bookmarkEnd w:id="12"/>
    </w:p>
    <w:p w14:paraId="1252CA31" w14:textId="77777777" w:rsidR="00262875" w:rsidRPr="00A03126" w:rsidRDefault="00262875" w:rsidP="003D0635">
      <w:pPr>
        <w:shd w:val="clear" w:color="auto" w:fill="FFFFFF"/>
        <w:spacing w:after="0"/>
        <w:jc w:val="both"/>
        <w:rPr>
          <w:rFonts w:ascii="Arial" w:hAnsi="Arial" w:cs="Arial"/>
          <w:sz w:val="24"/>
          <w:szCs w:val="24"/>
          <w:lang w:eastAsia="fr-CA"/>
        </w:rPr>
      </w:pPr>
    </w:p>
    <w:p w14:paraId="62133AFE" w14:textId="77777777" w:rsidR="002141A8" w:rsidRPr="00A03126" w:rsidRDefault="002141A8" w:rsidP="003D0635">
      <w:pPr>
        <w:shd w:val="clear" w:color="auto" w:fill="FFFFFF"/>
        <w:spacing w:after="0"/>
        <w:jc w:val="both"/>
        <w:rPr>
          <w:rFonts w:ascii="Arial" w:hAnsi="Arial" w:cs="Arial"/>
          <w:b/>
          <w:bCs/>
          <w:sz w:val="24"/>
          <w:szCs w:val="24"/>
          <w:lang w:eastAsia="fr-CA"/>
        </w:rPr>
      </w:pPr>
      <w:r w:rsidRPr="00A03126">
        <w:rPr>
          <w:rFonts w:ascii="Arial" w:hAnsi="Arial" w:cs="Arial"/>
          <w:b/>
          <w:bCs/>
          <w:sz w:val="24"/>
          <w:szCs w:val="24"/>
          <w:lang w:eastAsia="fr-CA"/>
        </w:rPr>
        <w:t>Formations suivies par les agents de projets / coordonnateurs de programmes :</w:t>
      </w:r>
    </w:p>
    <w:p w14:paraId="723D53EA" w14:textId="77777777" w:rsidR="00A03126" w:rsidRPr="00A03126" w:rsidRDefault="00A03126" w:rsidP="00CB4F06">
      <w:pPr>
        <w:pStyle w:val="Paragraphedeliste"/>
        <w:numPr>
          <w:ilvl w:val="0"/>
          <w:numId w:val="14"/>
        </w:numPr>
        <w:shd w:val="clear" w:color="auto" w:fill="FFFFFF"/>
        <w:spacing w:after="0"/>
        <w:jc w:val="both"/>
        <w:rPr>
          <w:rFonts w:ascii="Arial" w:hAnsi="Arial" w:cs="Arial"/>
          <w:sz w:val="24"/>
          <w:szCs w:val="24"/>
          <w:lang w:eastAsia="fr-CA"/>
        </w:rPr>
      </w:pPr>
      <w:r w:rsidRPr="00A03126">
        <w:rPr>
          <w:rFonts w:ascii="Arial" w:hAnsi="Arial" w:cs="Arial"/>
          <w:sz w:val="24"/>
          <w:szCs w:val="24"/>
          <w:lang w:eastAsia="fr-CA"/>
        </w:rPr>
        <w:t>Un webinaire sur la santé du sport au Canada</w:t>
      </w:r>
    </w:p>
    <w:p w14:paraId="0189B829" w14:textId="0DBAF961" w:rsidR="006B5340" w:rsidRDefault="00A03126" w:rsidP="00CB4F06">
      <w:pPr>
        <w:pStyle w:val="Paragraphedeliste"/>
        <w:numPr>
          <w:ilvl w:val="0"/>
          <w:numId w:val="14"/>
        </w:numPr>
        <w:shd w:val="clear" w:color="auto" w:fill="FFFFFF"/>
        <w:spacing w:after="0"/>
        <w:jc w:val="both"/>
        <w:rPr>
          <w:rFonts w:ascii="Arial" w:hAnsi="Arial" w:cs="Arial"/>
          <w:sz w:val="24"/>
          <w:szCs w:val="24"/>
          <w:lang w:eastAsia="fr-CA"/>
        </w:rPr>
      </w:pPr>
      <w:r w:rsidRPr="00A03126">
        <w:rPr>
          <w:rFonts w:ascii="Arial" w:hAnsi="Arial" w:cs="Arial"/>
          <w:sz w:val="24"/>
          <w:szCs w:val="24"/>
          <w:lang w:eastAsia="fr-CA"/>
        </w:rPr>
        <w:t>Un webinaire sur la sécurité et l’accompagnement des athlètes</w:t>
      </w:r>
    </w:p>
    <w:p w14:paraId="1D65F3DB" w14:textId="77777777" w:rsidR="00E57520" w:rsidRDefault="00E57520" w:rsidP="00E57520">
      <w:pPr>
        <w:shd w:val="clear" w:color="auto" w:fill="FFFFFF"/>
        <w:spacing w:after="0"/>
        <w:jc w:val="both"/>
        <w:rPr>
          <w:rFonts w:ascii="Arial" w:hAnsi="Arial" w:cs="Arial"/>
          <w:sz w:val="24"/>
          <w:szCs w:val="24"/>
          <w:lang w:eastAsia="fr-CA"/>
        </w:rPr>
      </w:pPr>
    </w:p>
    <w:p w14:paraId="20B85C65" w14:textId="58FA24EF" w:rsidR="00E57520" w:rsidRPr="00E57520" w:rsidRDefault="00E57520" w:rsidP="00E57520">
      <w:pPr>
        <w:shd w:val="clear" w:color="auto" w:fill="FFFFFF"/>
        <w:spacing w:after="0"/>
        <w:jc w:val="both"/>
        <w:rPr>
          <w:rFonts w:ascii="Arial" w:hAnsi="Arial" w:cs="Arial"/>
          <w:b/>
          <w:bCs/>
          <w:sz w:val="24"/>
          <w:szCs w:val="24"/>
          <w:lang w:eastAsia="fr-CA"/>
        </w:rPr>
      </w:pPr>
      <w:r w:rsidRPr="00E57520">
        <w:rPr>
          <w:rFonts w:ascii="Arial" w:hAnsi="Arial" w:cs="Arial"/>
          <w:b/>
          <w:bCs/>
          <w:sz w:val="24"/>
          <w:szCs w:val="24"/>
          <w:lang w:eastAsia="fr-CA"/>
        </w:rPr>
        <w:t>Formations suivies par la responsable des communications :</w:t>
      </w:r>
    </w:p>
    <w:p w14:paraId="5BBD605D" w14:textId="77777777" w:rsidR="00E57520" w:rsidRPr="004E6D1A" w:rsidRDefault="00E57520" w:rsidP="00CB4F06">
      <w:pPr>
        <w:pStyle w:val="Paragraphedeliste"/>
        <w:numPr>
          <w:ilvl w:val="0"/>
          <w:numId w:val="13"/>
        </w:numPr>
        <w:shd w:val="clear" w:color="auto" w:fill="FFFFFF"/>
        <w:spacing w:after="0"/>
        <w:jc w:val="both"/>
        <w:rPr>
          <w:rFonts w:ascii="Arial" w:hAnsi="Arial" w:cs="Arial"/>
          <w:sz w:val="24"/>
          <w:szCs w:val="24"/>
          <w:lang w:eastAsia="fr-CA"/>
        </w:rPr>
      </w:pPr>
      <w:r w:rsidRPr="004E6D1A">
        <w:rPr>
          <w:rFonts w:ascii="Arial" w:hAnsi="Arial" w:cs="Arial"/>
          <w:sz w:val="24"/>
          <w:szCs w:val="24"/>
          <w:lang w:eastAsia="fr-CA"/>
        </w:rPr>
        <w:t>Formation l’intervenant sportif et la déficience visuelle</w:t>
      </w:r>
    </w:p>
    <w:p w14:paraId="33EA8794" w14:textId="77777777" w:rsidR="00A03126" w:rsidRPr="00AE77B8" w:rsidRDefault="00A03126" w:rsidP="00A03126">
      <w:pPr>
        <w:shd w:val="clear" w:color="auto" w:fill="FFFFFF"/>
        <w:spacing w:after="0"/>
        <w:ind w:left="720"/>
        <w:jc w:val="both"/>
        <w:rPr>
          <w:rFonts w:ascii="Arial" w:hAnsi="Arial" w:cs="Arial"/>
          <w:color w:val="EE0000"/>
          <w:sz w:val="24"/>
          <w:szCs w:val="24"/>
          <w:lang w:eastAsia="fr-CA"/>
        </w:rPr>
      </w:pPr>
    </w:p>
    <w:p w14:paraId="419B9153" w14:textId="77777777" w:rsidR="002141A8" w:rsidRPr="00E63D89" w:rsidRDefault="002141A8" w:rsidP="003D0635">
      <w:pPr>
        <w:shd w:val="clear" w:color="auto" w:fill="FFFFFF"/>
        <w:spacing w:after="0"/>
        <w:jc w:val="both"/>
        <w:rPr>
          <w:rFonts w:ascii="Arial" w:hAnsi="Arial" w:cs="Arial"/>
          <w:b/>
          <w:bCs/>
          <w:sz w:val="24"/>
          <w:szCs w:val="24"/>
          <w:lang w:eastAsia="fr-CA"/>
        </w:rPr>
      </w:pPr>
      <w:r w:rsidRPr="00E63D89">
        <w:rPr>
          <w:rFonts w:ascii="Arial" w:hAnsi="Arial" w:cs="Arial"/>
          <w:b/>
          <w:bCs/>
          <w:sz w:val="24"/>
          <w:szCs w:val="24"/>
          <w:lang w:eastAsia="fr-CA"/>
        </w:rPr>
        <w:t>Formations et activités de perfectionnement de la direction générale :</w:t>
      </w:r>
    </w:p>
    <w:p w14:paraId="041E2770" w14:textId="1913D84B" w:rsidR="00981008" w:rsidRPr="00E63D89" w:rsidRDefault="00D61DEA" w:rsidP="00CB4F06">
      <w:pPr>
        <w:numPr>
          <w:ilvl w:val="0"/>
          <w:numId w:val="8"/>
        </w:numPr>
        <w:shd w:val="clear" w:color="auto" w:fill="FFFFFF"/>
        <w:spacing w:after="0"/>
        <w:jc w:val="both"/>
        <w:rPr>
          <w:rFonts w:ascii="Arial" w:hAnsi="Arial" w:cs="Arial"/>
          <w:sz w:val="24"/>
          <w:szCs w:val="24"/>
          <w:lang w:eastAsia="fr-CA"/>
        </w:rPr>
      </w:pPr>
      <w:r w:rsidRPr="00D61DEA">
        <w:rPr>
          <w:rFonts w:ascii="Arial" w:hAnsi="Arial" w:cs="Arial"/>
          <w:sz w:val="24"/>
          <w:szCs w:val="24"/>
          <w:lang w:eastAsia="fr-CA"/>
        </w:rPr>
        <w:t>Pôle sports HEC : Formation sur la gestion de l’énergie</w:t>
      </w:r>
    </w:p>
    <w:p w14:paraId="15C80CE3" w14:textId="77777777" w:rsidR="00262875" w:rsidRPr="00AE77B8" w:rsidRDefault="00262875" w:rsidP="003D0635">
      <w:pPr>
        <w:shd w:val="clear" w:color="auto" w:fill="FFFFFF"/>
        <w:spacing w:after="0"/>
        <w:jc w:val="both"/>
        <w:rPr>
          <w:rFonts w:ascii="Arial" w:hAnsi="Arial" w:cs="Arial"/>
          <w:b/>
          <w:bCs/>
          <w:color w:val="EE0000"/>
          <w:sz w:val="24"/>
          <w:szCs w:val="24"/>
          <w:highlight w:val="yellow"/>
          <w:lang w:eastAsia="fr-CA"/>
        </w:rPr>
      </w:pPr>
    </w:p>
    <w:p w14:paraId="198555CF" w14:textId="56A3B4AE" w:rsidR="000B1D43" w:rsidRPr="00EA7BF1" w:rsidRDefault="006A5903" w:rsidP="003D0635">
      <w:pPr>
        <w:shd w:val="clear" w:color="auto" w:fill="FFFFFF"/>
        <w:spacing w:after="0"/>
        <w:jc w:val="both"/>
        <w:rPr>
          <w:rFonts w:ascii="Arial" w:hAnsi="Arial" w:cs="Arial"/>
          <w:b/>
          <w:bCs/>
          <w:sz w:val="24"/>
          <w:szCs w:val="24"/>
          <w:lang w:eastAsia="fr-CA"/>
        </w:rPr>
      </w:pPr>
      <w:r w:rsidRPr="00EA7BF1">
        <w:rPr>
          <w:rFonts w:ascii="Arial" w:hAnsi="Arial" w:cs="Arial"/>
          <w:b/>
          <w:bCs/>
          <w:sz w:val="24"/>
          <w:szCs w:val="24"/>
          <w:lang w:eastAsia="fr-CA"/>
        </w:rPr>
        <w:lastRenderedPageBreak/>
        <w:t>Formation l’intervenant sportif et la déficience visuelle</w:t>
      </w:r>
    </w:p>
    <w:p w14:paraId="3E82CFDD" w14:textId="77777777" w:rsidR="00E11EF9" w:rsidRPr="00EA7BF1" w:rsidRDefault="00E11EF9" w:rsidP="003D0635">
      <w:pPr>
        <w:shd w:val="clear" w:color="auto" w:fill="FFFFFF"/>
        <w:spacing w:after="0"/>
        <w:jc w:val="both"/>
        <w:rPr>
          <w:rFonts w:ascii="Arial" w:hAnsi="Arial" w:cs="Arial"/>
          <w:sz w:val="24"/>
          <w:szCs w:val="24"/>
          <w:lang w:eastAsia="fr-CA"/>
        </w:rPr>
      </w:pPr>
      <w:r w:rsidRPr="00EA7BF1">
        <w:rPr>
          <w:rFonts w:ascii="Arial" w:hAnsi="Arial" w:cs="Arial"/>
          <w:sz w:val="24"/>
          <w:szCs w:val="24"/>
          <w:lang w:eastAsia="fr-CA"/>
        </w:rPr>
        <w:t>L’ASAQ est fière d’offrir une formation théorique et pratique destinée aux entraîneurs, intervenants et techniciens en loisirs appelés à travailler avec des personnes vivant avec une déficience visuelle. Cette formation, d’une durée moyenne de deux heures, est conçue pour répondre aux besoins des services municipaux, centres de loisirs, clubs sportifs, écoles, ainsi que des intervenants impliqués dans nos programmes.</w:t>
      </w:r>
    </w:p>
    <w:p w14:paraId="3B6D1A44" w14:textId="77777777" w:rsidR="00E11EF9" w:rsidRPr="00EA7BF1" w:rsidRDefault="00E11EF9" w:rsidP="003D0635">
      <w:pPr>
        <w:shd w:val="clear" w:color="auto" w:fill="FFFFFF"/>
        <w:spacing w:after="0"/>
        <w:jc w:val="both"/>
        <w:rPr>
          <w:rFonts w:ascii="Arial" w:hAnsi="Arial" w:cs="Arial"/>
          <w:sz w:val="24"/>
          <w:szCs w:val="24"/>
          <w:lang w:eastAsia="fr-CA"/>
        </w:rPr>
      </w:pPr>
      <w:r w:rsidRPr="00EA7BF1">
        <w:rPr>
          <w:rFonts w:ascii="Arial" w:hAnsi="Arial" w:cs="Arial"/>
          <w:sz w:val="24"/>
          <w:szCs w:val="24"/>
          <w:lang w:eastAsia="fr-CA"/>
        </w:rPr>
        <w:t>Les principaux thèmes abordés incluent :</w:t>
      </w:r>
    </w:p>
    <w:p w14:paraId="63957965" w14:textId="77777777" w:rsidR="00E11EF9" w:rsidRPr="00EA7BF1" w:rsidRDefault="00E11EF9" w:rsidP="00CB4F06">
      <w:pPr>
        <w:numPr>
          <w:ilvl w:val="0"/>
          <w:numId w:val="7"/>
        </w:numPr>
        <w:shd w:val="clear" w:color="auto" w:fill="FFFFFF"/>
        <w:spacing w:after="0"/>
        <w:jc w:val="both"/>
        <w:rPr>
          <w:rFonts w:ascii="Arial" w:hAnsi="Arial" w:cs="Arial"/>
          <w:sz w:val="24"/>
          <w:szCs w:val="24"/>
          <w:lang w:eastAsia="fr-CA"/>
        </w:rPr>
      </w:pPr>
      <w:r w:rsidRPr="00EA7BF1">
        <w:rPr>
          <w:rFonts w:ascii="Arial" w:hAnsi="Arial" w:cs="Arial"/>
          <w:sz w:val="24"/>
          <w:szCs w:val="24"/>
          <w:lang w:eastAsia="fr-CA"/>
        </w:rPr>
        <w:t>La compréhension du handicap visuel ;</w:t>
      </w:r>
    </w:p>
    <w:p w14:paraId="785EF799" w14:textId="77777777" w:rsidR="00E11EF9" w:rsidRPr="00EA7BF1" w:rsidRDefault="00E11EF9" w:rsidP="00CB4F06">
      <w:pPr>
        <w:numPr>
          <w:ilvl w:val="0"/>
          <w:numId w:val="7"/>
        </w:numPr>
        <w:shd w:val="clear" w:color="auto" w:fill="FFFFFF"/>
        <w:spacing w:after="0"/>
        <w:jc w:val="both"/>
        <w:rPr>
          <w:rFonts w:ascii="Arial" w:hAnsi="Arial" w:cs="Arial"/>
          <w:sz w:val="24"/>
          <w:szCs w:val="24"/>
          <w:lang w:eastAsia="fr-CA"/>
        </w:rPr>
      </w:pPr>
      <w:r w:rsidRPr="00EA7BF1">
        <w:rPr>
          <w:rFonts w:ascii="Arial" w:hAnsi="Arial" w:cs="Arial"/>
          <w:sz w:val="24"/>
          <w:szCs w:val="24"/>
          <w:lang w:eastAsia="fr-CA"/>
        </w:rPr>
        <w:t>Les techniques de guidage ;</w:t>
      </w:r>
    </w:p>
    <w:p w14:paraId="6E4D959A" w14:textId="77777777" w:rsidR="00E11EF9" w:rsidRPr="00EA7BF1" w:rsidRDefault="00E11EF9" w:rsidP="00CB4F06">
      <w:pPr>
        <w:numPr>
          <w:ilvl w:val="0"/>
          <w:numId w:val="7"/>
        </w:numPr>
        <w:shd w:val="clear" w:color="auto" w:fill="FFFFFF"/>
        <w:spacing w:after="0"/>
        <w:jc w:val="both"/>
        <w:rPr>
          <w:rFonts w:ascii="Arial" w:hAnsi="Arial" w:cs="Arial"/>
          <w:sz w:val="24"/>
          <w:szCs w:val="24"/>
          <w:lang w:eastAsia="fr-CA"/>
        </w:rPr>
      </w:pPr>
      <w:r w:rsidRPr="00EA7BF1">
        <w:rPr>
          <w:rFonts w:ascii="Arial" w:hAnsi="Arial" w:cs="Arial"/>
          <w:sz w:val="24"/>
          <w:szCs w:val="24"/>
          <w:lang w:eastAsia="fr-CA"/>
        </w:rPr>
        <w:t>Les bonnes pratiques d’intervention ;</w:t>
      </w:r>
    </w:p>
    <w:p w14:paraId="317119E0" w14:textId="77777777" w:rsidR="00E11EF9" w:rsidRPr="00EA7BF1" w:rsidRDefault="00E11EF9" w:rsidP="00CB4F06">
      <w:pPr>
        <w:numPr>
          <w:ilvl w:val="0"/>
          <w:numId w:val="7"/>
        </w:numPr>
        <w:shd w:val="clear" w:color="auto" w:fill="FFFFFF"/>
        <w:spacing w:after="0"/>
        <w:jc w:val="both"/>
        <w:rPr>
          <w:rFonts w:ascii="Arial" w:hAnsi="Arial" w:cs="Arial"/>
          <w:sz w:val="24"/>
          <w:szCs w:val="24"/>
          <w:lang w:eastAsia="fr-CA"/>
        </w:rPr>
      </w:pPr>
      <w:r w:rsidRPr="00EA7BF1">
        <w:rPr>
          <w:rFonts w:ascii="Arial" w:hAnsi="Arial" w:cs="Arial"/>
          <w:sz w:val="24"/>
          <w:szCs w:val="24"/>
          <w:lang w:eastAsia="fr-CA"/>
        </w:rPr>
        <w:t>La manière de transmettre des consignes sportives adaptées.</w:t>
      </w:r>
    </w:p>
    <w:p w14:paraId="235DAF83" w14:textId="77777777" w:rsidR="00E11EF9" w:rsidRPr="006723A8" w:rsidRDefault="00E11EF9" w:rsidP="003D0635">
      <w:pPr>
        <w:shd w:val="clear" w:color="auto" w:fill="FFFFFF"/>
        <w:spacing w:after="0"/>
        <w:jc w:val="both"/>
        <w:rPr>
          <w:rFonts w:ascii="Arial" w:hAnsi="Arial" w:cs="Arial"/>
          <w:sz w:val="24"/>
          <w:szCs w:val="24"/>
          <w:lang w:eastAsia="fr-CA"/>
        </w:rPr>
      </w:pPr>
    </w:p>
    <w:p w14:paraId="7C8BE75A" w14:textId="77777777" w:rsidR="006723A8" w:rsidRDefault="006723A8" w:rsidP="006723A8">
      <w:pPr>
        <w:shd w:val="clear" w:color="auto" w:fill="FFFFFF"/>
        <w:spacing w:after="0"/>
        <w:jc w:val="both"/>
        <w:rPr>
          <w:rFonts w:ascii="Arial" w:hAnsi="Arial" w:cs="Arial"/>
          <w:sz w:val="24"/>
          <w:szCs w:val="24"/>
          <w:lang w:eastAsia="fr-CA"/>
        </w:rPr>
      </w:pPr>
      <w:r w:rsidRPr="006723A8">
        <w:rPr>
          <w:rFonts w:ascii="Arial" w:hAnsi="Arial" w:cs="Arial"/>
          <w:sz w:val="24"/>
          <w:szCs w:val="24"/>
          <w:lang w:eastAsia="fr-CA"/>
        </w:rPr>
        <w:t xml:space="preserve">Afin d’améliorer la qualité et la constance de cette formation, un partenariat a été établi avec </w:t>
      </w:r>
      <w:proofErr w:type="spellStart"/>
      <w:r w:rsidRPr="006723A8">
        <w:rPr>
          <w:rFonts w:ascii="Arial" w:hAnsi="Arial" w:cs="Arial"/>
          <w:sz w:val="24"/>
          <w:szCs w:val="24"/>
          <w:lang w:eastAsia="fr-CA"/>
        </w:rPr>
        <w:t>NeuroMotrix</w:t>
      </w:r>
      <w:proofErr w:type="spellEnd"/>
      <w:r w:rsidRPr="006723A8">
        <w:rPr>
          <w:rFonts w:ascii="Arial" w:hAnsi="Arial" w:cs="Arial"/>
          <w:sz w:val="24"/>
          <w:szCs w:val="24"/>
          <w:lang w:eastAsia="fr-CA"/>
        </w:rPr>
        <w:t>. En février 2026, leur équipe a reçu le mandat de réviser et de bonifier la formation, notamment en ajoutant un volet visuel préenregistré et en renforçant la portion liée à l’intervention sportive.</w:t>
      </w:r>
    </w:p>
    <w:p w14:paraId="0E05FBB2" w14:textId="77777777" w:rsidR="006723A8" w:rsidRPr="006723A8" w:rsidRDefault="006723A8" w:rsidP="006723A8">
      <w:pPr>
        <w:shd w:val="clear" w:color="auto" w:fill="FFFFFF"/>
        <w:spacing w:after="0"/>
        <w:jc w:val="both"/>
        <w:rPr>
          <w:rFonts w:ascii="Arial" w:hAnsi="Arial" w:cs="Arial"/>
          <w:sz w:val="24"/>
          <w:szCs w:val="24"/>
          <w:lang w:eastAsia="fr-CA"/>
        </w:rPr>
      </w:pPr>
    </w:p>
    <w:p w14:paraId="555BBB4C" w14:textId="77777777" w:rsidR="006723A8" w:rsidRDefault="006723A8" w:rsidP="006723A8">
      <w:pPr>
        <w:shd w:val="clear" w:color="auto" w:fill="FFFFFF"/>
        <w:spacing w:after="0"/>
        <w:jc w:val="both"/>
        <w:rPr>
          <w:rFonts w:ascii="Arial" w:hAnsi="Arial" w:cs="Arial"/>
          <w:sz w:val="24"/>
          <w:szCs w:val="24"/>
          <w:lang w:eastAsia="fr-CA"/>
        </w:rPr>
      </w:pPr>
      <w:proofErr w:type="spellStart"/>
      <w:r w:rsidRPr="006723A8">
        <w:rPr>
          <w:rFonts w:ascii="Arial" w:hAnsi="Arial" w:cs="Arial"/>
          <w:sz w:val="24"/>
          <w:szCs w:val="24"/>
          <w:lang w:eastAsia="fr-CA"/>
        </w:rPr>
        <w:t>NeuroMotrix</w:t>
      </w:r>
      <w:proofErr w:type="spellEnd"/>
      <w:r w:rsidRPr="006723A8">
        <w:rPr>
          <w:rFonts w:ascii="Arial" w:hAnsi="Arial" w:cs="Arial"/>
          <w:sz w:val="24"/>
          <w:szCs w:val="24"/>
          <w:lang w:eastAsia="fr-CA"/>
        </w:rPr>
        <w:t xml:space="preserve"> regroupe des kinésiologues spécialisés en activité physique adaptée. Depuis 2015, leur mission est d’améliorer la qualité de vie des personnes vivant avec un trouble neurologique ou des symptômes liés au vieillissement. Ils croient fermement que l’activité physique adaptée permet à chacun de bouger, de s’accomplir et de préserver son autonomie.</w:t>
      </w:r>
    </w:p>
    <w:p w14:paraId="0FD6AF84" w14:textId="77777777" w:rsidR="00FA6E60" w:rsidRDefault="00FA6E60" w:rsidP="00CB4F1D">
      <w:pPr>
        <w:pStyle w:val="Sansinterligne"/>
      </w:pPr>
      <w:bookmarkStart w:id="13" w:name="_Toc231376711"/>
    </w:p>
    <w:p w14:paraId="266D3BC5" w14:textId="21FA0676" w:rsidR="00997126" w:rsidRPr="007F27B8" w:rsidRDefault="0038514B" w:rsidP="00FA6E60">
      <w:pPr>
        <w:pStyle w:val="Sansinterligne"/>
        <w:ind w:firstLine="708"/>
        <w:rPr>
          <w:rFonts w:ascii="Arial" w:hAnsi="Arial" w:cs="Arial"/>
          <w:i/>
          <w:iCs/>
          <w:sz w:val="24"/>
          <w:szCs w:val="24"/>
        </w:rPr>
      </w:pPr>
      <w:r w:rsidRPr="007F27B8">
        <w:rPr>
          <w:rFonts w:ascii="Arial" w:hAnsi="Arial" w:cs="Arial"/>
          <w:i/>
          <w:iCs/>
          <w:sz w:val="24"/>
          <w:szCs w:val="24"/>
        </w:rPr>
        <w:t>Formations offertes</w:t>
      </w:r>
      <w:r w:rsidR="00997126" w:rsidRPr="007F27B8">
        <w:rPr>
          <w:rFonts w:ascii="Arial" w:hAnsi="Arial" w:cs="Arial"/>
          <w:i/>
          <w:iCs/>
          <w:sz w:val="24"/>
          <w:szCs w:val="24"/>
        </w:rPr>
        <w:t> :</w:t>
      </w:r>
      <w:bookmarkEnd w:id="13"/>
    </w:p>
    <w:p w14:paraId="6283E375" w14:textId="2E592CDE" w:rsidR="00997126" w:rsidRPr="007F27B8" w:rsidRDefault="00997126" w:rsidP="00FA6E60">
      <w:pPr>
        <w:pStyle w:val="Sansinterligne"/>
        <w:numPr>
          <w:ilvl w:val="1"/>
          <w:numId w:val="13"/>
        </w:numPr>
        <w:rPr>
          <w:rFonts w:ascii="Arial" w:hAnsi="Arial" w:cs="Arial"/>
          <w:sz w:val="24"/>
          <w:szCs w:val="24"/>
        </w:rPr>
      </w:pPr>
      <w:bookmarkStart w:id="14" w:name="_Toc231376712"/>
      <w:r w:rsidRPr="007F27B8">
        <w:rPr>
          <w:rFonts w:ascii="Arial" w:hAnsi="Arial" w:cs="Arial"/>
          <w:sz w:val="24"/>
          <w:szCs w:val="24"/>
        </w:rPr>
        <w:t>4 avril 202</w:t>
      </w:r>
      <w:r w:rsidR="00C774A4" w:rsidRPr="007F27B8">
        <w:rPr>
          <w:rFonts w:ascii="Arial" w:hAnsi="Arial" w:cs="Arial"/>
          <w:sz w:val="24"/>
          <w:szCs w:val="24"/>
        </w:rPr>
        <w:t>5</w:t>
      </w:r>
      <w:r w:rsidRPr="007F27B8">
        <w:rPr>
          <w:rFonts w:ascii="Arial" w:hAnsi="Arial" w:cs="Arial"/>
          <w:sz w:val="24"/>
          <w:szCs w:val="24"/>
        </w:rPr>
        <w:t xml:space="preserve"> : 6 kinésiologues de </w:t>
      </w:r>
      <w:proofErr w:type="spellStart"/>
      <w:r w:rsidRPr="007F27B8">
        <w:rPr>
          <w:rFonts w:ascii="Arial" w:hAnsi="Arial" w:cs="Arial"/>
          <w:sz w:val="24"/>
          <w:szCs w:val="24"/>
        </w:rPr>
        <w:t>NeuroMotrix</w:t>
      </w:r>
      <w:bookmarkEnd w:id="14"/>
      <w:proofErr w:type="spellEnd"/>
    </w:p>
    <w:p w14:paraId="45A5F7E2" w14:textId="77777777" w:rsidR="00997126" w:rsidRPr="007F27B8" w:rsidRDefault="00997126" w:rsidP="00FA6E60">
      <w:pPr>
        <w:pStyle w:val="Sansinterligne"/>
        <w:numPr>
          <w:ilvl w:val="1"/>
          <w:numId w:val="13"/>
        </w:numPr>
        <w:rPr>
          <w:rFonts w:ascii="Arial" w:hAnsi="Arial" w:cs="Arial"/>
          <w:sz w:val="24"/>
          <w:szCs w:val="24"/>
        </w:rPr>
      </w:pPr>
      <w:bookmarkStart w:id="15" w:name="_Toc231376713"/>
      <w:r w:rsidRPr="007F27B8">
        <w:rPr>
          <w:rFonts w:ascii="Arial" w:hAnsi="Arial" w:cs="Arial"/>
          <w:sz w:val="24"/>
          <w:szCs w:val="24"/>
        </w:rPr>
        <w:t>26 septembre 2025 : 5 participants</w:t>
      </w:r>
      <w:bookmarkEnd w:id="15"/>
    </w:p>
    <w:p w14:paraId="43C6F8B6" w14:textId="60E81E2D" w:rsidR="00997126" w:rsidRPr="007F27B8" w:rsidRDefault="00997126" w:rsidP="00FA6E60">
      <w:pPr>
        <w:pStyle w:val="Sansinterligne"/>
        <w:numPr>
          <w:ilvl w:val="1"/>
          <w:numId w:val="13"/>
        </w:numPr>
        <w:rPr>
          <w:rFonts w:ascii="Arial" w:hAnsi="Arial" w:cs="Arial"/>
          <w:sz w:val="24"/>
          <w:szCs w:val="24"/>
        </w:rPr>
      </w:pPr>
      <w:bookmarkStart w:id="16" w:name="_Toc231376714"/>
      <w:r w:rsidRPr="007F27B8">
        <w:rPr>
          <w:rFonts w:ascii="Arial" w:hAnsi="Arial" w:cs="Arial"/>
          <w:sz w:val="24"/>
          <w:szCs w:val="24"/>
        </w:rPr>
        <w:t>26 novembre 202</w:t>
      </w:r>
      <w:r w:rsidR="00C774A4" w:rsidRPr="007F27B8">
        <w:rPr>
          <w:rFonts w:ascii="Arial" w:hAnsi="Arial" w:cs="Arial"/>
          <w:sz w:val="24"/>
          <w:szCs w:val="24"/>
        </w:rPr>
        <w:t>5</w:t>
      </w:r>
      <w:r w:rsidRPr="007F27B8">
        <w:rPr>
          <w:rFonts w:ascii="Arial" w:hAnsi="Arial" w:cs="Arial"/>
          <w:sz w:val="24"/>
          <w:szCs w:val="24"/>
        </w:rPr>
        <w:t xml:space="preserve"> : 5 participants</w:t>
      </w:r>
      <w:bookmarkEnd w:id="16"/>
    </w:p>
    <w:p w14:paraId="7AD68068" w14:textId="77777777" w:rsidR="00997126" w:rsidRPr="00C774A4" w:rsidRDefault="00997126" w:rsidP="00FA6E60">
      <w:pPr>
        <w:pStyle w:val="Sansinterligne"/>
        <w:numPr>
          <w:ilvl w:val="1"/>
          <w:numId w:val="13"/>
        </w:numPr>
        <w:rPr>
          <w:rFonts w:ascii="Arial" w:hAnsi="Arial" w:cs="Arial"/>
          <w:sz w:val="24"/>
          <w:szCs w:val="24"/>
        </w:rPr>
      </w:pPr>
      <w:bookmarkStart w:id="17" w:name="_Toc231376715"/>
      <w:r w:rsidRPr="007F27B8">
        <w:rPr>
          <w:rFonts w:ascii="Arial" w:hAnsi="Arial" w:cs="Arial"/>
          <w:sz w:val="24"/>
          <w:szCs w:val="24"/>
        </w:rPr>
        <w:t>28 février 2026 : 9 participants</w:t>
      </w:r>
      <w:bookmarkEnd w:id="17"/>
    </w:p>
    <w:p w14:paraId="2BFA2999" w14:textId="54271827" w:rsidR="00997126" w:rsidRPr="00C774A4" w:rsidRDefault="00997126" w:rsidP="00FA6E60">
      <w:pPr>
        <w:pStyle w:val="Sansinterligne"/>
        <w:numPr>
          <w:ilvl w:val="1"/>
          <w:numId w:val="13"/>
        </w:numPr>
        <w:rPr>
          <w:rFonts w:ascii="Arial" w:hAnsi="Arial" w:cs="Arial"/>
          <w:sz w:val="24"/>
          <w:szCs w:val="24"/>
        </w:rPr>
      </w:pPr>
      <w:bookmarkStart w:id="18" w:name="_Toc231376716"/>
      <w:r w:rsidRPr="00C774A4">
        <w:rPr>
          <w:rFonts w:ascii="Arial" w:hAnsi="Arial" w:cs="Arial"/>
          <w:sz w:val="24"/>
          <w:szCs w:val="24"/>
        </w:rPr>
        <w:t>27 mars 2026 : 4 participants</w:t>
      </w:r>
      <w:bookmarkEnd w:id="18"/>
    </w:p>
    <w:p w14:paraId="7FFE0069" w14:textId="12B414D0" w:rsidR="005073F1" w:rsidRPr="005073F1" w:rsidRDefault="005073F1" w:rsidP="005073F1">
      <w:pPr>
        <w:spacing w:before="100" w:beforeAutospacing="1" w:after="100" w:afterAutospacing="1" w:line="240" w:lineRule="auto"/>
        <w:ind w:left="360"/>
        <w:jc w:val="both"/>
        <w:rPr>
          <w:rFonts w:ascii="Arial" w:hAnsi="Arial" w:cs="Arial"/>
          <w:sz w:val="24"/>
          <w:szCs w:val="24"/>
          <w:lang w:eastAsia="fr-CA"/>
        </w:rPr>
      </w:pPr>
      <w:r w:rsidRPr="005073F1">
        <w:rPr>
          <w:rFonts w:ascii="Arial" w:hAnsi="Arial" w:cs="Arial"/>
          <w:sz w:val="24"/>
          <w:szCs w:val="24"/>
          <w:lang w:eastAsia="fr-CA"/>
        </w:rPr>
        <w:t xml:space="preserve">Au total, </w:t>
      </w:r>
      <w:r w:rsidRPr="005073F1">
        <w:rPr>
          <w:rFonts w:ascii="Arial" w:hAnsi="Arial" w:cs="Arial"/>
          <w:b/>
          <w:bCs/>
          <w:sz w:val="24"/>
          <w:szCs w:val="24"/>
          <w:lang w:eastAsia="fr-CA"/>
        </w:rPr>
        <w:t>29 personnes</w:t>
      </w:r>
      <w:r w:rsidRPr="005073F1">
        <w:rPr>
          <w:rFonts w:ascii="Arial" w:hAnsi="Arial" w:cs="Arial"/>
          <w:sz w:val="24"/>
          <w:szCs w:val="24"/>
          <w:lang w:eastAsia="fr-CA"/>
        </w:rPr>
        <w:t xml:space="preserve"> ont été formées, provenant de Montréal, Lanaudière et de la Montérégie. Parmi les participants</w:t>
      </w:r>
      <w:r w:rsidR="00DD70E8">
        <w:rPr>
          <w:rFonts w:ascii="Arial" w:hAnsi="Arial" w:cs="Arial"/>
          <w:sz w:val="24"/>
          <w:szCs w:val="24"/>
          <w:lang w:eastAsia="fr-CA"/>
        </w:rPr>
        <w:t xml:space="preserve"> </w:t>
      </w:r>
      <w:r w:rsidRPr="005073F1">
        <w:rPr>
          <w:rFonts w:ascii="Arial" w:hAnsi="Arial" w:cs="Arial"/>
          <w:sz w:val="24"/>
          <w:szCs w:val="24"/>
          <w:lang w:eastAsia="fr-CA"/>
        </w:rPr>
        <w:t xml:space="preserve">: kinésiologues, techniciens en éducation spécialisée, enseignants, entraîneurs et arbitres en </w:t>
      </w:r>
      <w:proofErr w:type="spellStart"/>
      <w:r w:rsidRPr="005073F1">
        <w:rPr>
          <w:rFonts w:ascii="Arial" w:hAnsi="Arial" w:cs="Arial"/>
          <w:sz w:val="24"/>
          <w:szCs w:val="24"/>
          <w:lang w:eastAsia="fr-CA"/>
        </w:rPr>
        <w:t>parasport</w:t>
      </w:r>
      <w:proofErr w:type="spellEnd"/>
      <w:r w:rsidRPr="005073F1">
        <w:rPr>
          <w:rFonts w:ascii="Arial" w:hAnsi="Arial" w:cs="Arial"/>
          <w:sz w:val="24"/>
          <w:szCs w:val="24"/>
          <w:lang w:eastAsia="fr-CA"/>
        </w:rPr>
        <w:t>.</w:t>
      </w:r>
    </w:p>
    <w:p w14:paraId="4E62BBBF" w14:textId="77777777" w:rsidR="005073F1" w:rsidRDefault="005073F1" w:rsidP="005073F1">
      <w:pPr>
        <w:spacing w:before="100" w:beforeAutospacing="1" w:after="100" w:afterAutospacing="1" w:line="240" w:lineRule="auto"/>
        <w:ind w:left="360"/>
        <w:jc w:val="both"/>
        <w:rPr>
          <w:rFonts w:ascii="Arial" w:hAnsi="Arial" w:cs="Arial"/>
          <w:sz w:val="24"/>
          <w:szCs w:val="24"/>
          <w:lang w:eastAsia="fr-CA"/>
        </w:rPr>
      </w:pPr>
      <w:r w:rsidRPr="005073F1">
        <w:rPr>
          <w:rFonts w:ascii="Arial" w:hAnsi="Arial" w:cs="Arial"/>
          <w:sz w:val="24"/>
          <w:szCs w:val="24"/>
          <w:lang w:eastAsia="fr-CA"/>
        </w:rPr>
        <w:t>Ces séances ont permis de renforcer les compétences sur le terrain et d’assurer un encadrement sécuritaire, inclusif et de qualité pour les personnes ayant une déficience visuelle.</w:t>
      </w:r>
    </w:p>
    <w:p w14:paraId="58DCB886" w14:textId="0AC8D338" w:rsidR="00672384" w:rsidRPr="00AE77B8" w:rsidRDefault="000B1D43" w:rsidP="006723A8">
      <w:pPr>
        <w:shd w:val="clear" w:color="auto" w:fill="FFFFFF"/>
        <w:spacing w:after="0"/>
        <w:jc w:val="both"/>
        <w:rPr>
          <w:rFonts w:ascii="Arial" w:hAnsi="Arial" w:cs="Arial"/>
          <w:color w:val="EE0000"/>
          <w:sz w:val="24"/>
          <w:szCs w:val="24"/>
          <w:lang w:eastAsia="fr-CA"/>
        </w:rPr>
      </w:pPr>
      <w:r w:rsidRPr="00AE77B8">
        <w:rPr>
          <w:rFonts w:ascii="Arial" w:hAnsi="Arial" w:cs="Arial"/>
          <w:color w:val="EE0000"/>
          <w:sz w:val="24"/>
          <w:szCs w:val="24"/>
          <w:lang w:eastAsia="fr-CA"/>
        </w:rPr>
        <w:t xml:space="preserve"> </w:t>
      </w:r>
    </w:p>
    <w:p w14:paraId="269FE16B" w14:textId="554CDFDD" w:rsidR="00672384" w:rsidRPr="00A52B33" w:rsidRDefault="006B5340" w:rsidP="003D0635">
      <w:pPr>
        <w:pStyle w:val="Titre2"/>
      </w:pPr>
      <w:bookmarkStart w:id="19" w:name="_Toc199615233"/>
      <w:bookmarkStart w:id="20" w:name="_Toc231901547"/>
      <w:r w:rsidRPr="00A52B33">
        <w:t>ORGANISATION ET SANCTIONS DE COMPÉTITIONS</w:t>
      </w:r>
      <w:bookmarkEnd w:id="19"/>
      <w:bookmarkEnd w:id="20"/>
    </w:p>
    <w:p w14:paraId="01FBAE1E" w14:textId="77777777" w:rsidR="00A00990" w:rsidRPr="00A52B33" w:rsidRDefault="00A00990" w:rsidP="003D0635">
      <w:pPr>
        <w:shd w:val="clear" w:color="auto" w:fill="FFFFFF"/>
        <w:spacing w:after="0"/>
        <w:jc w:val="both"/>
        <w:rPr>
          <w:rFonts w:ascii="Arial" w:hAnsi="Arial" w:cs="Arial"/>
          <w:b/>
          <w:bCs/>
          <w:sz w:val="24"/>
          <w:szCs w:val="24"/>
          <w:lang w:eastAsia="fr-CA"/>
        </w:rPr>
      </w:pPr>
    </w:p>
    <w:p w14:paraId="53E8BC17" w14:textId="77777777" w:rsidR="00BA499E" w:rsidRDefault="00672384" w:rsidP="00CB4F06">
      <w:pPr>
        <w:pStyle w:val="Paragraphedeliste"/>
        <w:numPr>
          <w:ilvl w:val="0"/>
          <w:numId w:val="1"/>
        </w:numPr>
        <w:shd w:val="clear" w:color="auto" w:fill="FFFFFF"/>
        <w:spacing w:after="0"/>
        <w:jc w:val="both"/>
        <w:rPr>
          <w:rFonts w:ascii="Arial" w:hAnsi="Arial" w:cs="Arial"/>
          <w:sz w:val="24"/>
          <w:szCs w:val="24"/>
          <w:lang w:eastAsia="fr-CA"/>
        </w:rPr>
      </w:pPr>
      <w:r w:rsidRPr="00A52B33">
        <w:rPr>
          <w:rFonts w:ascii="Arial" w:hAnsi="Arial" w:cs="Arial"/>
          <w:sz w:val="24"/>
          <w:szCs w:val="24"/>
          <w:lang w:eastAsia="fr-CA"/>
        </w:rPr>
        <w:lastRenderedPageBreak/>
        <w:t>L’ASAQ a organisé</w:t>
      </w:r>
      <w:r w:rsidR="00A00990" w:rsidRPr="00A52B33">
        <w:rPr>
          <w:rFonts w:ascii="Arial" w:hAnsi="Arial" w:cs="Arial"/>
          <w:sz w:val="24"/>
          <w:szCs w:val="24"/>
          <w:lang w:eastAsia="fr-CA"/>
        </w:rPr>
        <w:t xml:space="preserve"> </w:t>
      </w:r>
      <w:r w:rsidRPr="00A52B33">
        <w:rPr>
          <w:rFonts w:ascii="Arial" w:hAnsi="Arial" w:cs="Arial"/>
          <w:sz w:val="24"/>
          <w:szCs w:val="24"/>
          <w:lang w:eastAsia="fr-CA"/>
        </w:rPr>
        <w:t>:</w:t>
      </w:r>
      <w:r w:rsidR="00B64542" w:rsidRPr="00A52B33">
        <w:rPr>
          <w:rFonts w:ascii="Arial" w:hAnsi="Arial" w:cs="Arial"/>
          <w:sz w:val="24"/>
          <w:szCs w:val="24"/>
          <w:lang w:eastAsia="fr-CA"/>
        </w:rPr>
        <w:t xml:space="preserve"> </w:t>
      </w:r>
    </w:p>
    <w:p w14:paraId="09B6875C" w14:textId="3D90CF2D" w:rsidR="00BA499E" w:rsidRDefault="00B64542" w:rsidP="00BA499E">
      <w:pPr>
        <w:pStyle w:val="Paragraphedeliste"/>
        <w:numPr>
          <w:ilvl w:val="1"/>
          <w:numId w:val="1"/>
        </w:numPr>
        <w:shd w:val="clear" w:color="auto" w:fill="FFFFFF"/>
        <w:spacing w:after="0"/>
        <w:jc w:val="both"/>
        <w:rPr>
          <w:rFonts w:ascii="Arial" w:hAnsi="Arial" w:cs="Arial"/>
          <w:sz w:val="24"/>
          <w:szCs w:val="24"/>
          <w:lang w:eastAsia="fr-CA"/>
        </w:rPr>
      </w:pPr>
      <w:r w:rsidRPr="00A52B33">
        <w:rPr>
          <w:rFonts w:ascii="Arial" w:hAnsi="Arial" w:cs="Arial"/>
          <w:sz w:val="24"/>
          <w:szCs w:val="24"/>
          <w:lang w:eastAsia="fr-CA"/>
        </w:rPr>
        <w:t>Le t</w:t>
      </w:r>
      <w:r w:rsidR="00672384" w:rsidRPr="00A52B33">
        <w:rPr>
          <w:rFonts w:ascii="Arial" w:hAnsi="Arial" w:cs="Arial"/>
          <w:sz w:val="24"/>
          <w:szCs w:val="24"/>
          <w:lang w:eastAsia="fr-CA"/>
        </w:rPr>
        <w:t xml:space="preserve">ournoi </w:t>
      </w:r>
      <w:r w:rsidR="00A00990" w:rsidRPr="00A52B33">
        <w:rPr>
          <w:rFonts w:ascii="Arial" w:hAnsi="Arial" w:cs="Arial"/>
          <w:sz w:val="24"/>
          <w:szCs w:val="24"/>
          <w:lang w:eastAsia="fr-CA"/>
        </w:rPr>
        <w:t xml:space="preserve">la </w:t>
      </w:r>
      <w:r w:rsidR="00672384" w:rsidRPr="00A52B33">
        <w:rPr>
          <w:rFonts w:ascii="Arial" w:hAnsi="Arial" w:cs="Arial"/>
          <w:sz w:val="24"/>
          <w:szCs w:val="24"/>
          <w:lang w:eastAsia="fr-CA"/>
        </w:rPr>
        <w:t xml:space="preserve">Classique Nancy Morin </w:t>
      </w:r>
      <w:r w:rsidR="00D923B4" w:rsidRPr="00A52B33">
        <w:rPr>
          <w:rFonts w:ascii="Arial" w:hAnsi="Arial" w:cs="Arial"/>
          <w:sz w:val="24"/>
          <w:szCs w:val="24"/>
          <w:lang w:eastAsia="fr-CA"/>
        </w:rPr>
        <w:t xml:space="preserve">le </w:t>
      </w:r>
      <w:r w:rsidR="00425002">
        <w:rPr>
          <w:rFonts w:ascii="Arial" w:hAnsi="Arial" w:cs="Arial"/>
          <w:sz w:val="24"/>
          <w:szCs w:val="24"/>
          <w:lang w:eastAsia="fr-CA"/>
        </w:rPr>
        <w:t>7</w:t>
      </w:r>
      <w:r w:rsidR="00D923B4" w:rsidRPr="00A52B33">
        <w:rPr>
          <w:rFonts w:ascii="Arial" w:hAnsi="Arial" w:cs="Arial"/>
          <w:sz w:val="24"/>
          <w:szCs w:val="24"/>
          <w:lang w:eastAsia="fr-CA"/>
        </w:rPr>
        <w:t xml:space="preserve"> et </w:t>
      </w:r>
      <w:r w:rsidR="00425002">
        <w:rPr>
          <w:rFonts w:ascii="Arial" w:hAnsi="Arial" w:cs="Arial"/>
          <w:sz w:val="24"/>
          <w:szCs w:val="24"/>
          <w:lang w:eastAsia="fr-CA"/>
        </w:rPr>
        <w:t>8</w:t>
      </w:r>
      <w:r w:rsidR="00672384" w:rsidRPr="00A52B33">
        <w:rPr>
          <w:rFonts w:ascii="Arial" w:hAnsi="Arial" w:cs="Arial"/>
          <w:sz w:val="24"/>
          <w:szCs w:val="24"/>
          <w:lang w:eastAsia="fr-CA"/>
        </w:rPr>
        <w:t xml:space="preserve"> juin </w:t>
      </w:r>
      <w:r w:rsidR="00347981">
        <w:rPr>
          <w:rFonts w:ascii="Arial" w:hAnsi="Arial" w:cs="Arial"/>
          <w:sz w:val="24"/>
          <w:szCs w:val="24"/>
          <w:lang w:eastAsia="fr-CA"/>
        </w:rPr>
        <w:t>2025</w:t>
      </w:r>
    </w:p>
    <w:p w14:paraId="22472036" w14:textId="4BF178DD" w:rsidR="00F91AB8" w:rsidRPr="00BA499E" w:rsidRDefault="00F91AB8" w:rsidP="00BA499E">
      <w:pPr>
        <w:pStyle w:val="Paragraphedeliste"/>
        <w:numPr>
          <w:ilvl w:val="1"/>
          <w:numId w:val="1"/>
        </w:numPr>
        <w:shd w:val="clear" w:color="auto" w:fill="FFFFFF"/>
        <w:spacing w:after="0"/>
        <w:jc w:val="both"/>
        <w:rPr>
          <w:rFonts w:ascii="Arial" w:hAnsi="Arial" w:cs="Arial"/>
          <w:sz w:val="24"/>
          <w:szCs w:val="24"/>
          <w:lang w:eastAsia="fr-CA"/>
        </w:rPr>
      </w:pPr>
      <w:r w:rsidRPr="00BA499E">
        <w:rPr>
          <w:rFonts w:ascii="Arial" w:hAnsi="Arial" w:cs="Arial"/>
          <w:sz w:val="24"/>
          <w:szCs w:val="24"/>
          <w:lang w:eastAsia="fr-CA"/>
        </w:rPr>
        <w:t>La 2</w:t>
      </w:r>
      <w:r w:rsidR="00A52B33" w:rsidRPr="00BA499E">
        <w:rPr>
          <w:rFonts w:ascii="Arial" w:hAnsi="Arial" w:cs="Arial"/>
          <w:sz w:val="24"/>
          <w:szCs w:val="24"/>
          <w:lang w:eastAsia="fr-CA"/>
        </w:rPr>
        <w:t>4</w:t>
      </w:r>
      <w:r w:rsidRPr="00BA499E">
        <w:rPr>
          <w:rFonts w:ascii="Arial" w:hAnsi="Arial" w:cs="Arial"/>
          <w:sz w:val="24"/>
          <w:szCs w:val="24"/>
          <w:lang w:eastAsia="fr-CA"/>
        </w:rPr>
        <w:t xml:space="preserve">e édition du Tournoi invitation de </w:t>
      </w:r>
      <w:proofErr w:type="spellStart"/>
      <w:r w:rsidRPr="00BA499E">
        <w:rPr>
          <w:rFonts w:ascii="Arial" w:hAnsi="Arial" w:cs="Arial"/>
          <w:sz w:val="24"/>
          <w:szCs w:val="24"/>
          <w:lang w:eastAsia="fr-CA"/>
        </w:rPr>
        <w:t>goalball</w:t>
      </w:r>
      <w:proofErr w:type="spellEnd"/>
      <w:r w:rsidRPr="00BA499E">
        <w:rPr>
          <w:rFonts w:ascii="Arial" w:hAnsi="Arial" w:cs="Arial"/>
          <w:sz w:val="24"/>
          <w:szCs w:val="24"/>
          <w:lang w:eastAsia="fr-CA"/>
        </w:rPr>
        <w:t xml:space="preserve"> de Montréal 2</w:t>
      </w:r>
      <w:r w:rsidR="005E7923" w:rsidRPr="00BA499E">
        <w:rPr>
          <w:rFonts w:ascii="Arial" w:hAnsi="Arial" w:cs="Arial"/>
          <w:sz w:val="24"/>
          <w:szCs w:val="24"/>
          <w:lang w:eastAsia="fr-CA"/>
        </w:rPr>
        <w:t>3</w:t>
      </w:r>
      <w:r w:rsidRPr="00BA499E">
        <w:rPr>
          <w:rFonts w:ascii="Arial" w:hAnsi="Arial" w:cs="Arial"/>
          <w:sz w:val="24"/>
          <w:szCs w:val="24"/>
          <w:lang w:eastAsia="fr-CA"/>
        </w:rPr>
        <w:t>, 2</w:t>
      </w:r>
      <w:r w:rsidR="005E7923" w:rsidRPr="00BA499E">
        <w:rPr>
          <w:rFonts w:ascii="Arial" w:hAnsi="Arial" w:cs="Arial"/>
          <w:sz w:val="24"/>
          <w:szCs w:val="24"/>
          <w:lang w:eastAsia="fr-CA"/>
        </w:rPr>
        <w:t>4</w:t>
      </w:r>
      <w:r w:rsidRPr="00BA499E">
        <w:rPr>
          <w:rFonts w:ascii="Arial" w:hAnsi="Arial" w:cs="Arial"/>
          <w:sz w:val="24"/>
          <w:szCs w:val="24"/>
          <w:lang w:eastAsia="fr-CA"/>
        </w:rPr>
        <w:t xml:space="preserve">, et </w:t>
      </w:r>
      <w:r w:rsidR="00D923B4" w:rsidRPr="00BA499E">
        <w:rPr>
          <w:rFonts w:ascii="Arial" w:hAnsi="Arial" w:cs="Arial"/>
          <w:sz w:val="24"/>
          <w:szCs w:val="24"/>
          <w:lang w:eastAsia="fr-CA"/>
        </w:rPr>
        <w:t>2</w:t>
      </w:r>
      <w:r w:rsidR="005E7923" w:rsidRPr="00BA499E">
        <w:rPr>
          <w:rFonts w:ascii="Arial" w:hAnsi="Arial" w:cs="Arial"/>
          <w:sz w:val="24"/>
          <w:szCs w:val="24"/>
          <w:lang w:eastAsia="fr-CA"/>
        </w:rPr>
        <w:t>5</w:t>
      </w:r>
      <w:r w:rsidRPr="00BA499E">
        <w:rPr>
          <w:rFonts w:ascii="Arial" w:hAnsi="Arial" w:cs="Arial"/>
          <w:sz w:val="24"/>
          <w:szCs w:val="24"/>
          <w:lang w:eastAsia="fr-CA"/>
        </w:rPr>
        <w:t xml:space="preserve"> janvier 202</w:t>
      </w:r>
      <w:r w:rsidR="005E7923" w:rsidRPr="00BA499E">
        <w:rPr>
          <w:rFonts w:ascii="Arial" w:hAnsi="Arial" w:cs="Arial"/>
          <w:sz w:val="24"/>
          <w:szCs w:val="24"/>
          <w:lang w:eastAsia="fr-CA"/>
        </w:rPr>
        <w:t>6</w:t>
      </w:r>
    </w:p>
    <w:p w14:paraId="5593C450" w14:textId="5648E7E3" w:rsidR="000F70E1" w:rsidRPr="00AE77B8" w:rsidRDefault="000F70E1" w:rsidP="003D0635">
      <w:pPr>
        <w:shd w:val="clear" w:color="auto" w:fill="FFFFFF"/>
        <w:spacing w:after="0"/>
        <w:jc w:val="both"/>
        <w:rPr>
          <w:rFonts w:ascii="Arial" w:hAnsi="Arial" w:cs="Arial"/>
          <w:b/>
          <w:bCs/>
          <w:color w:val="EE0000"/>
          <w:sz w:val="24"/>
          <w:szCs w:val="24"/>
          <w:lang w:eastAsia="fr-CA"/>
        </w:rPr>
      </w:pPr>
    </w:p>
    <w:p w14:paraId="6C9ABDDE" w14:textId="7D8A4FEA" w:rsidR="006B5340" w:rsidRPr="00644CC9" w:rsidRDefault="006B5340" w:rsidP="003D0635">
      <w:pPr>
        <w:pStyle w:val="Titre2"/>
      </w:pPr>
      <w:bookmarkStart w:id="21" w:name="_Toc199615234"/>
      <w:bookmarkStart w:id="22" w:name="_Toc231901548"/>
      <w:r w:rsidRPr="00644CC9">
        <w:t>GRANDS DOSSIERS ET DÉFIS DE L’ANNÉE</w:t>
      </w:r>
      <w:bookmarkEnd w:id="21"/>
      <w:bookmarkEnd w:id="22"/>
    </w:p>
    <w:p w14:paraId="61E7A770" w14:textId="245D396F" w:rsidR="000F70E1" w:rsidRPr="00AE77B8" w:rsidRDefault="000F70E1" w:rsidP="003D0635">
      <w:pPr>
        <w:shd w:val="clear" w:color="auto" w:fill="FFFFFF"/>
        <w:spacing w:after="0"/>
        <w:jc w:val="both"/>
        <w:rPr>
          <w:rFonts w:ascii="Arial" w:hAnsi="Arial" w:cs="Arial"/>
          <w:color w:val="EE0000"/>
          <w:sz w:val="24"/>
          <w:szCs w:val="24"/>
          <w:lang w:eastAsia="fr-CA"/>
        </w:rPr>
      </w:pPr>
    </w:p>
    <w:p w14:paraId="3964ADAC" w14:textId="77777777" w:rsidR="00644CC9" w:rsidRPr="00644CC9" w:rsidRDefault="00644CC9" w:rsidP="00CB4F06">
      <w:pPr>
        <w:pStyle w:val="Paragraphedeliste"/>
        <w:numPr>
          <w:ilvl w:val="0"/>
          <w:numId w:val="1"/>
        </w:numPr>
        <w:shd w:val="clear" w:color="auto" w:fill="FFFFFF"/>
        <w:spacing w:after="0"/>
        <w:jc w:val="both"/>
        <w:rPr>
          <w:rFonts w:ascii="Arial" w:hAnsi="Arial" w:cs="Arial"/>
          <w:sz w:val="24"/>
          <w:szCs w:val="24"/>
          <w:lang w:eastAsia="fr-CA"/>
        </w:rPr>
      </w:pPr>
      <w:r w:rsidRPr="00644CC9">
        <w:rPr>
          <w:rFonts w:ascii="Arial" w:hAnsi="Arial" w:cs="Arial"/>
          <w:sz w:val="24"/>
          <w:szCs w:val="24"/>
          <w:lang w:eastAsia="fr-CA"/>
        </w:rPr>
        <w:t>Mise en œuvre du plan stratégique</w:t>
      </w:r>
    </w:p>
    <w:p w14:paraId="66676012" w14:textId="77777777" w:rsidR="00644CC9" w:rsidRPr="00644CC9" w:rsidRDefault="00644CC9" w:rsidP="00CB4F06">
      <w:pPr>
        <w:pStyle w:val="Paragraphedeliste"/>
        <w:numPr>
          <w:ilvl w:val="0"/>
          <w:numId w:val="1"/>
        </w:numPr>
        <w:shd w:val="clear" w:color="auto" w:fill="FFFFFF"/>
        <w:spacing w:after="0"/>
        <w:jc w:val="both"/>
        <w:rPr>
          <w:rFonts w:ascii="Arial" w:hAnsi="Arial" w:cs="Arial"/>
          <w:sz w:val="24"/>
          <w:szCs w:val="24"/>
          <w:lang w:eastAsia="fr-CA"/>
        </w:rPr>
      </w:pPr>
      <w:r w:rsidRPr="00644CC9">
        <w:rPr>
          <w:rFonts w:ascii="Arial" w:hAnsi="Arial" w:cs="Arial"/>
          <w:sz w:val="24"/>
          <w:szCs w:val="24"/>
          <w:lang w:eastAsia="fr-CA"/>
        </w:rPr>
        <w:t>Développement du financement et de la philanthropie</w:t>
      </w:r>
    </w:p>
    <w:p w14:paraId="26DD8269" w14:textId="77777777" w:rsidR="00644CC9" w:rsidRPr="00644CC9" w:rsidRDefault="00644CC9" w:rsidP="00CB4F06">
      <w:pPr>
        <w:pStyle w:val="Paragraphedeliste"/>
        <w:numPr>
          <w:ilvl w:val="0"/>
          <w:numId w:val="1"/>
        </w:numPr>
        <w:shd w:val="clear" w:color="auto" w:fill="FFFFFF"/>
        <w:spacing w:after="0"/>
        <w:jc w:val="both"/>
        <w:rPr>
          <w:rFonts w:ascii="Arial" w:hAnsi="Arial" w:cs="Arial"/>
          <w:sz w:val="24"/>
          <w:szCs w:val="24"/>
          <w:lang w:eastAsia="fr-CA"/>
        </w:rPr>
      </w:pPr>
      <w:r w:rsidRPr="00644CC9">
        <w:rPr>
          <w:rFonts w:ascii="Arial" w:hAnsi="Arial" w:cs="Arial"/>
          <w:sz w:val="24"/>
          <w:szCs w:val="24"/>
          <w:lang w:eastAsia="fr-CA"/>
        </w:rPr>
        <w:t>Organisation d’événements majeurs</w:t>
      </w:r>
    </w:p>
    <w:p w14:paraId="1AE0B0E4" w14:textId="77777777" w:rsidR="00644CC9" w:rsidRPr="00644CC9" w:rsidRDefault="00644CC9" w:rsidP="00CB4F06">
      <w:pPr>
        <w:pStyle w:val="Paragraphedeliste"/>
        <w:numPr>
          <w:ilvl w:val="0"/>
          <w:numId w:val="1"/>
        </w:numPr>
        <w:shd w:val="clear" w:color="auto" w:fill="FFFFFF"/>
        <w:spacing w:after="0"/>
        <w:jc w:val="both"/>
        <w:rPr>
          <w:rFonts w:ascii="Arial" w:hAnsi="Arial" w:cs="Arial"/>
          <w:sz w:val="24"/>
          <w:szCs w:val="24"/>
          <w:lang w:eastAsia="fr-CA"/>
        </w:rPr>
      </w:pPr>
      <w:r w:rsidRPr="00644CC9">
        <w:rPr>
          <w:rFonts w:ascii="Arial" w:hAnsi="Arial" w:cs="Arial"/>
          <w:sz w:val="24"/>
          <w:szCs w:val="24"/>
          <w:lang w:eastAsia="fr-CA"/>
        </w:rPr>
        <w:t>Consolidation de l’équipe</w:t>
      </w:r>
    </w:p>
    <w:p w14:paraId="38EEDDE4" w14:textId="77777777" w:rsidR="00644CC9" w:rsidRPr="00644CC9" w:rsidRDefault="00644CC9" w:rsidP="00CB4F06">
      <w:pPr>
        <w:pStyle w:val="Paragraphedeliste"/>
        <w:numPr>
          <w:ilvl w:val="0"/>
          <w:numId w:val="1"/>
        </w:numPr>
        <w:shd w:val="clear" w:color="auto" w:fill="FFFFFF"/>
        <w:spacing w:after="0"/>
        <w:jc w:val="both"/>
        <w:rPr>
          <w:rFonts w:ascii="Arial" w:hAnsi="Arial" w:cs="Arial"/>
          <w:sz w:val="24"/>
          <w:szCs w:val="24"/>
          <w:lang w:eastAsia="fr-CA"/>
        </w:rPr>
      </w:pPr>
      <w:r w:rsidRPr="00644CC9">
        <w:rPr>
          <w:rFonts w:ascii="Arial" w:hAnsi="Arial" w:cs="Arial"/>
          <w:sz w:val="24"/>
          <w:szCs w:val="24"/>
          <w:lang w:eastAsia="fr-CA"/>
        </w:rPr>
        <w:t>Leadership à l’échelle nationale</w:t>
      </w:r>
    </w:p>
    <w:p w14:paraId="574B15E2" w14:textId="77777777" w:rsidR="00082B49" w:rsidRPr="00AE77B8" w:rsidRDefault="00082B49" w:rsidP="003D0635">
      <w:pPr>
        <w:shd w:val="clear" w:color="auto" w:fill="FFFFFF"/>
        <w:spacing w:after="0"/>
        <w:jc w:val="both"/>
        <w:rPr>
          <w:rFonts w:ascii="Arial" w:hAnsi="Arial" w:cs="Arial"/>
          <w:color w:val="EE0000"/>
          <w:sz w:val="24"/>
          <w:szCs w:val="24"/>
          <w:lang w:eastAsia="fr-CA"/>
        </w:rPr>
      </w:pPr>
    </w:p>
    <w:p w14:paraId="0B564F22" w14:textId="3E28BD3E" w:rsidR="00672384" w:rsidRPr="00E63D89" w:rsidRDefault="006B5340" w:rsidP="003D0635">
      <w:pPr>
        <w:pStyle w:val="Titre2"/>
      </w:pPr>
      <w:bookmarkStart w:id="23" w:name="_Toc199615235"/>
      <w:bookmarkStart w:id="24" w:name="_Toc231901549"/>
      <w:r w:rsidRPr="00E63D89">
        <w:t>PARTENAIRES</w:t>
      </w:r>
      <w:bookmarkEnd w:id="23"/>
      <w:bookmarkEnd w:id="24"/>
    </w:p>
    <w:p w14:paraId="4938EE1A" w14:textId="77777777" w:rsidR="001F3388" w:rsidRPr="00E63D89" w:rsidRDefault="001F3388" w:rsidP="003D0635">
      <w:pPr>
        <w:shd w:val="clear" w:color="auto" w:fill="FFFFFF"/>
        <w:spacing w:after="0"/>
        <w:jc w:val="both"/>
        <w:rPr>
          <w:rFonts w:ascii="Arial" w:hAnsi="Arial" w:cs="Arial"/>
          <w:b/>
          <w:bCs/>
          <w:sz w:val="24"/>
          <w:szCs w:val="24"/>
          <w:lang w:eastAsia="fr-CA"/>
        </w:rPr>
      </w:pPr>
    </w:p>
    <w:p w14:paraId="092685E0" w14:textId="7B9F5C57" w:rsidR="00672384" w:rsidRPr="00E63D89" w:rsidRDefault="001F3388" w:rsidP="00CB4F06">
      <w:pPr>
        <w:pStyle w:val="Paragraphedeliste"/>
        <w:numPr>
          <w:ilvl w:val="0"/>
          <w:numId w:val="2"/>
        </w:numPr>
        <w:shd w:val="clear" w:color="auto" w:fill="FFFFFF"/>
        <w:spacing w:after="0"/>
        <w:jc w:val="both"/>
        <w:rPr>
          <w:rFonts w:ascii="Arial" w:hAnsi="Arial" w:cs="Arial"/>
          <w:sz w:val="24"/>
          <w:szCs w:val="24"/>
          <w:lang w:eastAsia="fr-CA"/>
        </w:rPr>
      </w:pPr>
      <w:r w:rsidRPr="00E63D89">
        <w:rPr>
          <w:rFonts w:ascii="Arial" w:hAnsi="Arial" w:cs="Arial"/>
          <w:sz w:val="24"/>
          <w:szCs w:val="24"/>
          <w:lang w:eastAsia="fr-CA"/>
        </w:rPr>
        <w:t>L’</w:t>
      </w:r>
      <w:r w:rsidR="00672384" w:rsidRPr="00E63D89">
        <w:rPr>
          <w:rFonts w:ascii="Arial" w:hAnsi="Arial" w:cs="Arial"/>
          <w:sz w:val="24"/>
          <w:szCs w:val="24"/>
          <w:lang w:eastAsia="fr-CA"/>
        </w:rPr>
        <w:t xml:space="preserve">Association </w:t>
      </w:r>
      <w:r w:rsidR="00434F6B" w:rsidRPr="00E63D89">
        <w:rPr>
          <w:rFonts w:ascii="Arial" w:hAnsi="Arial" w:cs="Arial"/>
          <w:sz w:val="24"/>
          <w:szCs w:val="24"/>
          <w:lang w:eastAsia="fr-CA"/>
        </w:rPr>
        <w:t xml:space="preserve">québécoise </w:t>
      </w:r>
      <w:r w:rsidR="00672384" w:rsidRPr="00E63D89">
        <w:rPr>
          <w:rFonts w:ascii="Arial" w:hAnsi="Arial" w:cs="Arial"/>
          <w:sz w:val="24"/>
          <w:szCs w:val="24"/>
          <w:lang w:eastAsia="fr-CA"/>
        </w:rPr>
        <w:t>des parents d’enfant</w:t>
      </w:r>
      <w:r w:rsidR="00434F6B" w:rsidRPr="00E63D89">
        <w:rPr>
          <w:rFonts w:ascii="Arial" w:hAnsi="Arial" w:cs="Arial"/>
          <w:sz w:val="24"/>
          <w:szCs w:val="24"/>
          <w:lang w:eastAsia="fr-CA"/>
        </w:rPr>
        <w:t>s</w:t>
      </w:r>
      <w:r w:rsidR="00672384" w:rsidRPr="00E63D89">
        <w:rPr>
          <w:rFonts w:ascii="Arial" w:hAnsi="Arial" w:cs="Arial"/>
          <w:sz w:val="24"/>
          <w:szCs w:val="24"/>
          <w:lang w:eastAsia="fr-CA"/>
        </w:rPr>
        <w:t xml:space="preserve"> handicapés visuel</w:t>
      </w:r>
      <w:r w:rsidR="00434F6B" w:rsidRPr="00E63D89">
        <w:rPr>
          <w:rFonts w:ascii="Arial" w:hAnsi="Arial" w:cs="Arial"/>
          <w:sz w:val="24"/>
          <w:szCs w:val="24"/>
          <w:lang w:eastAsia="fr-CA"/>
        </w:rPr>
        <w:t>s</w:t>
      </w:r>
      <w:r w:rsidR="00E63D89">
        <w:rPr>
          <w:rFonts w:ascii="Arial" w:hAnsi="Arial" w:cs="Arial"/>
          <w:sz w:val="24"/>
          <w:szCs w:val="24"/>
          <w:lang w:eastAsia="fr-CA"/>
        </w:rPr>
        <w:t xml:space="preserve"> (AQPEV)</w:t>
      </w:r>
    </w:p>
    <w:p w14:paraId="25EA9088" w14:textId="10BB4835" w:rsidR="00672384" w:rsidRPr="00E63D89" w:rsidRDefault="001F3388" w:rsidP="00CB4F06">
      <w:pPr>
        <w:pStyle w:val="Paragraphedeliste"/>
        <w:numPr>
          <w:ilvl w:val="0"/>
          <w:numId w:val="2"/>
        </w:numPr>
        <w:shd w:val="clear" w:color="auto" w:fill="FFFFFF"/>
        <w:spacing w:after="0"/>
        <w:jc w:val="both"/>
        <w:rPr>
          <w:rFonts w:ascii="Arial" w:hAnsi="Arial" w:cs="Arial"/>
          <w:sz w:val="24"/>
          <w:szCs w:val="24"/>
          <w:lang w:eastAsia="fr-CA"/>
        </w:rPr>
      </w:pPr>
      <w:r w:rsidRPr="00E63D89">
        <w:rPr>
          <w:rFonts w:ascii="Arial" w:hAnsi="Arial" w:cs="Arial"/>
          <w:sz w:val="24"/>
          <w:szCs w:val="24"/>
          <w:lang w:eastAsia="fr-CA"/>
        </w:rPr>
        <w:t xml:space="preserve">La </w:t>
      </w:r>
      <w:r w:rsidR="00672384" w:rsidRPr="00E63D89">
        <w:rPr>
          <w:rFonts w:ascii="Arial" w:hAnsi="Arial" w:cs="Arial"/>
          <w:sz w:val="24"/>
          <w:szCs w:val="24"/>
          <w:lang w:eastAsia="fr-CA"/>
        </w:rPr>
        <w:t>Ville de Montréal</w:t>
      </w:r>
    </w:p>
    <w:p w14:paraId="32B7870D" w14:textId="41EB7295" w:rsidR="00672384" w:rsidRPr="00E63D89" w:rsidRDefault="00082B49" w:rsidP="00CB4F06">
      <w:pPr>
        <w:pStyle w:val="Paragraphedeliste"/>
        <w:numPr>
          <w:ilvl w:val="0"/>
          <w:numId w:val="2"/>
        </w:numPr>
        <w:shd w:val="clear" w:color="auto" w:fill="FFFFFF"/>
        <w:spacing w:after="0"/>
        <w:jc w:val="both"/>
        <w:rPr>
          <w:rFonts w:ascii="Arial" w:hAnsi="Arial" w:cs="Arial"/>
          <w:sz w:val="24"/>
          <w:szCs w:val="24"/>
          <w:lang w:eastAsia="fr-CA"/>
        </w:rPr>
      </w:pPr>
      <w:r w:rsidRPr="00E63D89">
        <w:rPr>
          <w:rFonts w:ascii="Arial" w:hAnsi="Arial" w:cs="Arial"/>
          <w:sz w:val="24"/>
          <w:szCs w:val="24"/>
          <w:lang w:eastAsia="fr-CA"/>
        </w:rPr>
        <w:t xml:space="preserve">Excellence sportive </w:t>
      </w:r>
      <w:r w:rsidR="00672384" w:rsidRPr="00E63D89">
        <w:rPr>
          <w:rFonts w:ascii="Arial" w:hAnsi="Arial" w:cs="Arial"/>
          <w:sz w:val="24"/>
          <w:szCs w:val="24"/>
          <w:lang w:eastAsia="fr-CA"/>
        </w:rPr>
        <w:t>Outaouais</w:t>
      </w:r>
    </w:p>
    <w:p w14:paraId="45C4C8CD" w14:textId="0C3513B8" w:rsidR="00672384" w:rsidRPr="00E63D89" w:rsidRDefault="001F3388" w:rsidP="00CB4F06">
      <w:pPr>
        <w:pStyle w:val="Paragraphedeliste"/>
        <w:numPr>
          <w:ilvl w:val="0"/>
          <w:numId w:val="2"/>
        </w:numPr>
        <w:shd w:val="clear" w:color="auto" w:fill="FFFFFF"/>
        <w:spacing w:after="0"/>
        <w:jc w:val="both"/>
        <w:rPr>
          <w:rFonts w:ascii="Arial" w:hAnsi="Arial" w:cs="Arial"/>
          <w:sz w:val="24"/>
          <w:szCs w:val="24"/>
          <w:lang w:eastAsia="fr-CA"/>
        </w:rPr>
      </w:pPr>
      <w:r w:rsidRPr="00E63D89">
        <w:rPr>
          <w:rFonts w:ascii="Arial" w:hAnsi="Arial" w:cs="Arial"/>
          <w:sz w:val="24"/>
          <w:szCs w:val="24"/>
          <w:lang w:eastAsia="fr-CA"/>
        </w:rPr>
        <w:t>L’</w:t>
      </w:r>
      <w:r w:rsidR="00672384" w:rsidRPr="00E63D89">
        <w:rPr>
          <w:rFonts w:ascii="Arial" w:hAnsi="Arial" w:cs="Arial"/>
          <w:sz w:val="24"/>
          <w:szCs w:val="24"/>
          <w:lang w:eastAsia="fr-CA"/>
        </w:rPr>
        <w:t>Institut de réadaptation en déficience physique du Québec (IRDPQ)</w:t>
      </w:r>
    </w:p>
    <w:p w14:paraId="77CEA3E4" w14:textId="2C5D23EA" w:rsidR="00262875" w:rsidRPr="00E63D89" w:rsidRDefault="00E63D89" w:rsidP="00CB4F06">
      <w:pPr>
        <w:pStyle w:val="Paragraphedeliste"/>
        <w:numPr>
          <w:ilvl w:val="0"/>
          <w:numId w:val="2"/>
        </w:numPr>
        <w:shd w:val="clear" w:color="auto" w:fill="FFFFFF"/>
        <w:spacing w:after="0"/>
        <w:jc w:val="both"/>
        <w:rPr>
          <w:rFonts w:ascii="Arial" w:hAnsi="Arial" w:cs="Arial"/>
          <w:sz w:val="24"/>
          <w:szCs w:val="24"/>
          <w:lang w:eastAsia="fr-CA"/>
        </w:rPr>
      </w:pPr>
      <w:r>
        <w:rPr>
          <w:rFonts w:ascii="Arial" w:hAnsi="Arial" w:cs="Arial"/>
          <w:sz w:val="24"/>
          <w:szCs w:val="24"/>
          <w:lang w:eastAsia="fr-CA"/>
        </w:rPr>
        <w:t>Institut Nazaret Louis-Braille (</w:t>
      </w:r>
      <w:r w:rsidR="00262875" w:rsidRPr="00E63D89">
        <w:rPr>
          <w:rFonts w:ascii="Arial" w:hAnsi="Arial" w:cs="Arial"/>
          <w:sz w:val="24"/>
          <w:szCs w:val="24"/>
          <w:lang w:eastAsia="fr-CA"/>
        </w:rPr>
        <w:t>INLB</w:t>
      </w:r>
      <w:r>
        <w:rPr>
          <w:rFonts w:ascii="Arial" w:hAnsi="Arial" w:cs="Arial"/>
          <w:sz w:val="24"/>
          <w:szCs w:val="24"/>
          <w:lang w:eastAsia="fr-CA"/>
        </w:rPr>
        <w:t>) du CISS Montérégie Centre</w:t>
      </w:r>
    </w:p>
    <w:p w14:paraId="721A2BED" w14:textId="27A5C9E3" w:rsidR="00262875" w:rsidRPr="007F27B8" w:rsidRDefault="00EE179D" w:rsidP="00CB4F06">
      <w:pPr>
        <w:pStyle w:val="Paragraphedeliste"/>
        <w:numPr>
          <w:ilvl w:val="0"/>
          <w:numId w:val="2"/>
        </w:numPr>
        <w:shd w:val="clear" w:color="auto" w:fill="FFFFFF"/>
        <w:spacing w:after="0"/>
        <w:jc w:val="both"/>
        <w:rPr>
          <w:rFonts w:ascii="Arial" w:hAnsi="Arial" w:cs="Arial"/>
          <w:sz w:val="24"/>
          <w:szCs w:val="24"/>
          <w:lang w:eastAsia="fr-CA"/>
        </w:rPr>
      </w:pPr>
      <w:r w:rsidRPr="007F27B8">
        <w:rPr>
          <w:rFonts w:ascii="Arial" w:hAnsi="Arial" w:cs="Arial"/>
          <w:sz w:val="24"/>
          <w:szCs w:val="24"/>
          <w:lang w:eastAsia="fr-CA"/>
        </w:rPr>
        <w:t>Fondation</w:t>
      </w:r>
      <w:r w:rsidR="001F3388" w:rsidRPr="007F27B8">
        <w:rPr>
          <w:rFonts w:ascii="Arial" w:hAnsi="Arial" w:cs="Arial"/>
          <w:sz w:val="24"/>
          <w:szCs w:val="24"/>
          <w:lang w:eastAsia="fr-CA"/>
        </w:rPr>
        <w:t xml:space="preserve"> des aveugles du Québec</w:t>
      </w:r>
      <w:r w:rsidR="004870E8" w:rsidRPr="007F27B8">
        <w:rPr>
          <w:rFonts w:ascii="Arial" w:hAnsi="Arial" w:cs="Arial"/>
          <w:sz w:val="24"/>
          <w:szCs w:val="24"/>
          <w:lang w:eastAsia="fr-CA"/>
        </w:rPr>
        <w:t xml:space="preserve"> (FAQ)</w:t>
      </w:r>
    </w:p>
    <w:p w14:paraId="4FA5B9AF" w14:textId="3E3D8912" w:rsidR="00082B49" w:rsidRPr="007F27B8" w:rsidRDefault="00082B49" w:rsidP="00CB4F06">
      <w:pPr>
        <w:pStyle w:val="Paragraphedeliste"/>
        <w:numPr>
          <w:ilvl w:val="0"/>
          <w:numId w:val="2"/>
        </w:numPr>
        <w:shd w:val="clear" w:color="auto" w:fill="FFFFFF"/>
        <w:spacing w:after="0"/>
        <w:jc w:val="both"/>
        <w:rPr>
          <w:rFonts w:ascii="Arial" w:hAnsi="Arial" w:cs="Arial"/>
          <w:sz w:val="24"/>
          <w:szCs w:val="24"/>
          <w:lang w:eastAsia="fr-CA"/>
        </w:rPr>
      </w:pPr>
      <w:proofErr w:type="spellStart"/>
      <w:r w:rsidRPr="007F27B8">
        <w:rPr>
          <w:rFonts w:ascii="Arial" w:hAnsi="Arial" w:cs="Arial"/>
          <w:sz w:val="24"/>
          <w:szCs w:val="24"/>
          <w:lang w:eastAsia="fr-CA"/>
        </w:rPr>
        <w:t>Adaptavie</w:t>
      </w:r>
      <w:proofErr w:type="spellEnd"/>
    </w:p>
    <w:p w14:paraId="715B18ED" w14:textId="71CF4733" w:rsidR="00E63D89" w:rsidRPr="007F27B8" w:rsidRDefault="00E63D89" w:rsidP="00CB4F06">
      <w:pPr>
        <w:pStyle w:val="Paragraphedeliste"/>
        <w:numPr>
          <w:ilvl w:val="0"/>
          <w:numId w:val="2"/>
        </w:numPr>
        <w:shd w:val="clear" w:color="auto" w:fill="FFFFFF"/>
        <w:spacing w:after="0"/>
        <w:jc w:val="both"/>
        <w:rPr>
          <w:rFonts w:ascii="Arial" w:hAnsi="Arial" w:cs="Arial"/>
          <w:sz w:val="24"/>
          <w:szCs w:val="24"/>
          <w:lang w:eastAsia="fr-CA"/>
        </w:rPr>
      </w:pPr>
      <w:r w:rsidRPr="007F27B8">
        <w:rPr>
          <w:rFonts w:ascii="Arial" w:hAnsi="Arial" w:cs="Arial"/>
          <w:sz w:val="24"/>
          <w:szCs w:val="24"/>
          <w:lang w:eastAsia="fr-CA"/>
        </w:rPr>
        <w:t>Fondation Mirella et Lino Saputo (FMLS)</w:t>
      </w:r>
    </w:p>
    <w:p w14:paraId="11150134" w14:textId="41E74023" w:rsidR="00082B49" w:rsidRPr="007F27B8" w:rsidRDefault="00082B49" w:rsidP="00CB4F06">
      <w:pPr>
        <w:pStyle w:val="Paragraphedeliste"/>
        <w:numPr>
          <w:ilvl w:val="0"/>
          <w:numId w:val="2"/>
        </w:numPr>
        <w:shd w:val="clear" w:color="auto" w:fill="FFFFFF"/>
        <w:spacing w:after="0"/>
        <w:jc w:val="both"/>
        <w:rPr>
          <w:rFonts w:ascii="Arial" w:hAnsi="Arial" w:cs="Arial"/>
          <w:sz w:val="24"/>
          <w:szCs w:val="24"/>
          <w:lang w:eastAsia="fr-CA"/>
        </w:rPr>
      </w:pPr>
      <w:r w:rsidRPr="007F27B8">
        <w:rPr>
          <w:rFonts w:ascii="Arial" w:hAnsi="Arial" w:cs="Arial"/>
          <w:sz w:val="24"/>
          <w:szCs w:val="24"/>
          <w:lang w:eastAsia="fr-CA"/>
        </w:rPr>
        <w:t xml:space="preserve">Direction du sport, du loisir, de l’activité physique et du plein air sous le </w:t>
      </w:r>
      <w:proofErr w:type="gramStart"/>
      <w:r w:rsidRPr="007F27B8">
        <w:rPr>
          <w:rFonts w:ascii="Arial" w:hAnsi="Arial" w:cs="Arial"/>
          <w:sz w:val="24"/>
          <w:szCs w:val="24"/>
          <w:lang w:eastAsia="fr-CA"/>
        </w:rPr>
        <w:t>Ministère de l’Éducation</w:t>
      </w:r>
      <w:proofErr w:type="gramEnd"/>
      <w:r w:rsidR="00FC20DC" w:rsidRPr="007F27B8">
        <w:rPr>
          <w:rFonts w:ascii="Arial" w:hAnsi="Arial" w:cs="Arial"/>
          <w:sz w:val="24"/>
          <w:szCs w:val="24"/>
          <w:lang w:eastAsia="fr-CA"/>
        </w:rPr>
        <w:t xml:space="preserve"> (DSLAPPA)</w:t>
      </w:r>
    </w:p>
    <w:p w14:paraId="18DBC152" w14:textId="77777777" w:rsidR="006206F1" w:rsidRDefault="006206F1" w:rsidP="006206F1">
      <w:pPr>
        <w:shd w:val="clear" w:color="auto" w:fill="FFFFFF"/>
        <w:spacing w:after="0"/>
        <w:jc w:val="both"/>
        <w:rPr>
          <w:rFonts w:ascii="Arial" w:hAnsi="Arial" w:cs="Arial"/>
          <w:color w:val="000000"/>
          <w:sz w:val="24"/>
          <w:szCs w:val="24"/>
          <w:lang w:eastAsia="fr-CA"/>
        </w:rPr>
      </w:pPr>
    </w:p>
    <w:p w14:paraId="5C210F68" w14:textId="77777777" w:rsidR="00252AC8" w:rsidRPr="00252AC8" w:rsidRDefault="00252AC8" w:rsidP="00252AC8">
      <w:pPr>
        <w:pStyle w:val="Titre2"/>
      </w:pPr>
      <w:bookmarkStart w:id="25" w:name="_Toc231901550"/>
      <w:r w:rsidRPr="00252AC8">
        <w:t>RESSOURCES HUMAINES</w:t>
      </w:r>
      <w:bookmarkEnd w:id="25"/>
    </w:p>
    <w:p w14:paraId="7B58E910" w14:textId="77777777" w:rsidR="00252AC8" w:rsidRPr="00252AC8" w:rsidRDefault="00252AC8" w:rsidP="00BA499E">
      <w:pPr>
        <w:spacing w:before="100" w:beforeAutospacing="1" w:after="100" w:afterAutospacing="1" w:line="300" w:lineRule="atLeast"/>
        <w:jc w:val="both"/>
        <w:rPr>
          <w:rFonts w:ascii="Arial" w:hAnsi="Arial" w:cs="Arial"/>
          <w:color w:val="000000"/>
          <w:sz w:val="24"/>
          <w:szCs w:val="24"/>
          <w:lang w:eastAsia="fr-CA"/>
        </w:rPr>
      </w:pPr>
      <w:r w:rsidRPr="00252AC8">
        <w:rPr>
          <w:rFonts w:ascii="Arial" w:hAnsi="Arial" w:cs="Arial"/>
          <w:color w:val="000000"/>
          <w:sz w:val="24"/>
          <w:szCs w:val="24"/>
          <w:lang w:eastAsia="fr-CA"/>
        </w:rPr>
        <w:t>L’année 2025</w:t>
      </w:r>
      <w:r w:rsidRPr="00252AC8">
        <w:rPr>
          <w:rFonts w:ascii="Arial" w:hAnsi="Arial" w:cs="Arial"/>
          <w:color w:val="000000"/>
          <w:sz w:val="24"/>
          <w:szCs w:val="24"/>
          <w:lang w:eastAsia="fr-CA"/>
        </w:rPr>
        <w:noBreakHyphen/>
        <w:t>2026 a été marquée par une étape importante de consolidation de l’équipe, notamment avec le comblement du poste de coordonnateur des programmes.</w:t>
      </w:r>
    </w:p>
    <w:p w14:paraId="1CF1F450" w14:textId="77777777" w:rsidR="00252AC8" w:rsidRPr="00252AC8" w:rsidRDefault="00252AC8" w:rsidP="00BA499E">
      <w:pPr>
        <w:spacing w:before="100" w:beforeAutospacing="1" w:after="100" w:afterAutospacing="1" w:line="300" w:lineRule="atLeast"/>
        <w:jc w:val="both"/>
        <w:rPr>
          <w:rFonts w:ascii="Arial" w:hAnsi="Arial" w:cs="Arial"/>
          <w:color w:val="000000"/>
          <w:sz w:val="24"/>
          <w:szCs w:val="24"/>
          <w:lang w:eastAsia="fr-CA"/>
        </w:rPr>
      </w:pPr>
      <w:r w:rsidRPr="00252AC8">
        <w:rPr>
          <w:rFonts w:ascii="Arial" w:hAnsi="Arial" w:cs="Arial"/>
          <w:color w:val="000000"/>
          <w:sz w:val="24"/>
          <w:szCs w:val="24"/>
          <w:lang w:eastAsia="fr-CA"/>
        </w:rPr>
        <w:t>Sur le plan des communications, une collaboration bénévole s’est transformée en poste permanent, permettant de structurer davantage les outils et les messages de l’organisation.</w:t>
      </w:r>
    </w:p>
    <w:p w14:paraId="09367150" w14:textId="77777777" w:rsidR="00252AC8" w:rsidRPr="00252AC8" w:rsidRDefault="00252AC8" w:rsidP="00BA499E">
      <w:pPr>
        <w:spacing w:before="100" w:beforeAutospacing="1" w:after="100" w:afterAutospacing="1" w:line="300" w:lineRule="atLeast"/>
        <w:jc w:val="both"/>
        <w:rPr>
          <w:rFonts w:ascii="Arial" w:hAnsi="Arial" w:cs="Arial"/>
          <w:color w:val="000000"/>
          <w:sz w:val="24"/>
          <w:szCs w:val="24"/>
          <w:lang w:eastAsia="fr-CA"/>
        </w:rPr>
      </w:pPr>
      <w:r w:rsidRPr="00252AC8">
        <w:rPr>
          <w:rFonts w:ascii="Arial" w:hAnsi="Arial" w:cs="Arial"/>
          <w:color w:val="000000"/>
          <w:sz w:val="24"/>
          <w:szCs w:val="24"/>
          <w:lang w:eastAsia="fr-CA"/>
        </w:rPr>
        <w:t xml:space="preserve">L’animation du </w:t>
      </w:r>
      <w:proofErr w:type="spellStart"/>
      <w:r w:rsidRPr="00252AC8">
        <w:rPr>
          <w:rFonts w:ascii="Arial" w:hAnsi="Arial" w:cs="Arial"/>
          <w:color w:val="000000"/>
          <w:sz w:val="24"/>
          <w:szCs w:val="24"/>
          <w:lang w:eastAsia="fr-CA"/>
        </w:rPr>
        <w:t>goalball</w:t>
      </w:r>
      <w:proofErr w:type="spellEnd"/>
      <w:r w:rsidRPr="00252AC8">
        <w:rPr>
          <w:rFonts w:ascii="Arial" w:hAnsi="Arial" w:cs="Arial"/>
          <w:color w:val="000000"/>
          <w:sz w:val="24"/>
          <w:szCs w:val="24"/>
          <w:lang w:eastAsia="fr-CA"/>
        </w:rPr>
        <w:t xml:space="preserve"> récréatif à Montréal a été assurée par une ressource à temps partiel, qui a également contribué au soutien des équipes compétitives et aux activités d’initiation à travers le Québec.</w:t>
      </w:r>
    </w:p>
    <w:p w14:paraId="08A5D226" w14:textId="77777777" w:rsidR="00252AC8" w:rsidRDefault="00252AC8" w:rsidP="00BA499E">
      <w:pPr>
        <w:spacing w:before="100" w:beforeAutospacing="1" w:after="100" w:afterAutospacing="1" w:line="300" w:lineRule="atLeast"/>
        <w:jc w:val="both"/>
        <w:rPr>
          <w:rFonts w:ascii="Arial" w:hAnsi="Arial" w:cs="Arial"/>
          <w:color w:val="000000"/>
          <w:sz w:val="24"/>
          <w:szCs w:val="24"/>
          <w:lang w:eastAsia="fr-CA"/>
        </w:rPr>
      </w:pPr>
      <w:r w:rsidRPr="00252AC8">
        <w:rPr>
          <w:rFonts w:ascii="Arial" w:hAnsi="Arial" w:cs="Arial"/>
          <w:color w:val="000000"/>
          <w:sz w:val="24"/>
          <w:szCs w:val="24"/>
          <w:lang w:eastAsia="fr-CA"/>
        </w:rPr>
        <w:lastRenderedPageBreak/>
        <w:t>Une ressource temporaire dédiée au financement est venue appuyer les démarches philanthropiques de l’organisation tel que mentionné dans le volet financement.</w:t>
      </w:r>
    </w:p>
    <w:p w14:paraId="26E30106" w14:textId="77777777" w:rsidR="00AE77B8" w:rsidRPr="003D0635" w:rsidRDefault="00AE77B8" w:rsidP="00AE77B8">
      <w:pPr>
        <w:pStyle w:val="Titre2"/>
      </w:pPr>
      <w:bookmarkStart w:id="26" w:name="_Toc199615236"/>
      <w:bookmarkStart w:id="27" w:name="_Toc231901551"/>
      <w:r w:rsidRPr="003D0635">
        <w:t>CONCLUSION</w:t>
      </w:r>
      <w:bookmarkEnd w:id="26"/>
      <w:bookmarkEnd w:id="27"/>
    </w:p>
    <w:p w14:paraId="579154C5" w14:textId="77777777" w:rsidR="00AE77B8" w:rsidRPr="00AE77B8" w:rsidRDefault="00AE77B8" w:rsidP="00AE77B8">
      <w:pPr>
        <w:spacing w:before="100" w:beforeAutospacing="1" w:after="100" w:afterAutospacing="1" w:line="300" w:lineRule="atLeast"/>
        <w:jc w:val="both"/>
        <w:rPr>
          <w:rFonts w:ascii="Arial" w:eastAsia="Times New Roman" w:hAnsi="Arial" w:cs="Arial"/>
          <w:sz w:val="24"/>
          <w:szCs w:val="24"/>
          <w:lang w:eastAsia="fr-CA"/>
        </w:rPr>
      </w:pPr>
      <w:r w:rsidRPr="00AE77B8">
        <w:rPr>
          <w:rFonts w:ascii="Arial" w:eastAsia="Times New Roman" w:hAnsi="Arial" w:cs="Arial"/>
          <w:sz w:val="24"/>
          <w:szCs w:val="24"/>
          <w:lang w:eastAsia="fr-CA"/>
        </w:rPr>
        <w:t>L’année 2025</w:t>
      </w:r>
      <w:r w:rsidRPr="00AE77B8">
        <w:rPr>
          <w:rFonts w:ascii="Arial" w:eastAsia="Times New Roman" w:hAnsi="Arial" w:cs="Arial"/>
          <w:sz w:val="24"/>
          <w:szCs w:val="24"/>
          <w:lang w:eastAsia="fr-CA"/>
        </w:rPr>
        <w:noBreakHyphen/>
        <w:t>2026 a permis de consolider les bases de l’ASAQ, tant sur le plan sportif que financier.</w:t>
      </w:r>
    </w:p>
    <w:p w14:paraId="7D6DE640" w14:textId="02E4A973" w:rsidR="00AE77B8" w:rsidRPr="00AE77B8" w:rsidRDefault="00AE77B8" w:rsidP="00AE77B8">
      <w:pPr>
        <w:spacing w:before="100" w:beforeAutospacing="1" w:after="100" w:afterAutospacing="1" w:line="300" w:lineRule="atLeast"/>
        <w:jc w:val="both"/>
        <w:rPr>
          <w:rFonts w:ascii="Arial" w:eastAsia="Times New Roman" w:hAnsi="Arial" w:cs="Arial"/>
          <w:sz w:val="24"/>
          <w:szCs w:val="24"/>
          <w:lang w:eastAsia="fr-CA"/>
        </w:rPr>
      </w:pPr>
      <w:r w:rsidRPr="00AE77B8">
        <w:rPr>
          <w:rFonts w:ascii="Arial" w:eastAsia="Times New Roman" w:hAnsi="Arial" w:cs="Arial"/>
          <w:sz w:val="24"/>
          <w:szCs w:val="24"/>
          <w:lang w:eastAsia="fr-CA"/>
        </w:rPr>
        <w:t xml:space="preserve">Je tiens à souligner l’engagement du personnel, des </w:t>
      </w:r>
      <w:proofErr w:type="spellStart"/>
      <w:r w:rsidRPr="00AE77B8">
        <w:rPr>
          <w:rFonts w:ascii="Arial" w:eastAsia="Times New Roman" w:hAnsi="Arial" w:cs="Arial"/>
          <w:sz w:val="24"/>
          <w:szCs w:val="24"/>
          <w:lang w:eastAsia="fr-CA"/>
        </w:rPr>
        <w:t>entraîneur·e·s</w:t>
      </w:r>
      <w:proofErr w:type="spellEnd"/>
      <w:r w:rsidRPr="00AE77B8">
        <w:rPr>
          <w:rFonts w:ascii="Arial" w:eastAsia="Times New Roman" w:hAnsi="Arial" w:cs="Arial"/>
          <w:sz w:val="24"/>
          <w:szCs w:val="24"/>
          <w:lang w:eastAsia="fr-CA"/>
        </w:rPr>
        <w:t>, des bénévoles</w:t>
      </w:r>
      <w:r w:rsidR="006557C6">
        <w:rPr>
          <w:rFonts w:ascii="Arial" w:eastAsia="Times New Roman" w:hAnsi="Arial" w:cs="Arial"/>
          <w:sz w:val="24"/>
          <w:szCs w:val="24"/>
          <w:lang w:eastAsia="fr-CA"/>
        </w:rPr>
        <w:t>, des membres</w:t>
      </w:r>
      <w:r w:rsidRPr="00AE77B8">
        <w:rPr>
          <w:rFonts w:ascii="Arial" w:eastAsia="Times New Roman" w:hAnsi="Arial" w:cs="Arial"/>
          <w:sz w:val="24"/>
          <w:szCs w:val="24"/>
          <w:lang w:eastAsia="fr-CA"/>
        </w:rPr>
        <w:t xml:space="preserve"> et du conseil d’administration, dont la contribution est essentielle à la réalisation de notre mission.</w:t>
      </w:r>
    </w:p>
    <w:p w14:paraId="7C271989" w14:textId="77777777" w:rsidR="00AE77B8" w:rsidRPr="00AE77B8" w:rsidRDefault="00AE77B8" w:rsidP="00AE77B8">
      <w:pPr>
        <w:spacing w:before="100" w:beforeAutospacing="1" w:after="100" w:afterAutospacing="1" w:line="300" w:lineRule="atLeast"/>
        <w:jc w:val="both"/>
        <w:rPr>
          <w:rFonts w:ascii="Arial" w:eastAsia="Times New Roman" w:hAnsi="Arial" w:cs="Arial"/>
          <w:sz w:val="24"/>
          <w:szCs w:val="24"/>
          <w:lang w:eastAsia="fr-CA"/>
        </w:rPr>
      </w:pPr>
      <w:r w:rsidRPr="00AE77B8">
        <w:rPr>
          <w:rFonts w:ascii="Arial" w:eastAsia="Times New Roman" w:hAnsi="Arial" w:cs="Arial"/>
          <w:sz w:val="24"/>
          <w:szCs w:val="24"/>
          <w:lang w:eastAsia="fr-CA"/>
        </w:rPr>
        <w:t>Les athlètes demeurent au cœur de nos actions, et c’est grâce à l’ensemble de notre communauté que l’ASAQ poursuit son développement et son impact.</w:t>
      </w:r>
    </w:p>
    <w:p w14:paraId="030B9961" w14:textId="77777777" w:rsidR="00AE77B8" w:rsidRPr="00AE77B8" w:rsidRDefault="00AE77B8" w:rsidP="00FE5191">
      <w:pPr>
        <w:spacing w:before="100" w:beforeAutospacing="1" w:after="100" w:afterAutospacing="1" w:line="300" w:lineRule="atLeast"/>
        <w:rPr>
          <w:rFonts w:ascii="Arial" w:eastAsia="Times New Roman" w:hAnsi="Arial" w:cs="Arial"/>
          <w:sz w:val="24"/>
          <w:szCs w:val="24"/>
          <w:lang w:eastAsia="fr-CA"/>
        </w:rPr>
      </w:pPr>
      <w:r w:rsidRPr="00AE77B8">
        <w:rPr>
          <w:rFonts w:ascii="Arial" w:eastAsia="Times New Roman" w:hAnsi="Arial" w:cs="Arial"/>
          <w:b/>
          <w:bCs/>
          <w:sz w:val="24"/>
          <w:szCs w:val="24"/>
          <w:lang w:eastAsia="fr-CA"/>
        </w:rPr>
        <w:t>Marc Lemieux</w:t>
      </w:r>
      <w:r w:rsidRPr="00AE77B8">
        <w:rPr>
          <w:rFonts w:ascii="Arial" w:eastAsia="Times New Roman" w:hAnsi="Arial" w:cs="Arial"/>
          <w:sz w:val="24"/>
          <w:szCs w:val="24"/>
          <w:lang w:eastAsia="fr-CA"/>
        </w:rPr>
        <w:br/>
        <w:t>Directeur général, ASAQ</w:t>
      </w:r>
    </w:p>
    <w:p w14:paraId="2FB07857" w14:textId="77777777" w:rsidR="001F3388" w:rsidRPr="003D0635" w:rsidRDefault="001F3388" w:rsidP="003D0635">
      <w:pPr>
        <w:shd w:val="clear" w:color="auto" w:fill="FFFFFF"/>
        <w:spacing w:after="0"/>
        <w:jc w:val="both"/>
        <w:rPr>
          <w:rFonts w:ascii="Arial" w:hAnsi="Arial" w:cs="Arial"/>
          <w:color w:val="000000"/>
          <w:sz w:val="24"/>
          <w:szCs w:val="24"/>
          <w:lang w:eastAsia="fr-CA"/>
        </w:rPr>
      </w:pPr>
    </w:p>
    <w:p w14:paraId="75EE0C5E" w14:textId="77777777" w:rsidR="009F6858" w:rsidRPr="003D0635" w:rsidRDefault="009F6858" w:rsidP="003D0635">
      <w:pPr>
        <w:shd w:val="clear" w:color="auto" w:fill="FFFFFF"/>
        <w:spacing w:after="0"/>
        <w:jc w:val="both"/>
        <w:rPr>
          <w:rFonts w:ascii="Arial" w:hAnsi="Arial" w:cs="Arial"/>
          <w:b/>
          <w:bCs/>
          <w:color w:val="000000"/>
          <w:sz w:val="24"/>
          <w:szCs w:val="24"/>
          <w:lang w:eastAsia="fr-CA"/>
        </w:rPr>
      </w:pPr>
    </w:p>
    <w:p w14:paraId="02A5CDB3" w14:textId="77777777" w:rsidR="000D2827" w:rsidRPr="003D0635" w:rsidRDefault="000D2827" w:rsidP="003D0635">
      <w:pPr>
        <w:shd w:val="clear" w:color="auto" w:fill="FFFFFF"/>
        <w:spacing w:after="0"/>
        <w:jc w:val="both"/>
        <w:rPr>
          <w:rFonts w:ascii="Arial" w:hAnsi="Arial" w:cs="Arial"/>
          <w:color w:val="000000"/>
          <w:sz w:val="24"/>
          <w:szCs w:val="24"/>
          <w:lang w:eastAsia="fr-CA"/>
        </w:rPr>
      </w:pPr>
    </w:p>
    <w:p w14:paraId="6D14E244" w14:textId="5C798B1A" w:rsidR="00666C51" w:rsidRDefault="00666C51">
      <w:pPr>
        <w:spacing w:after="160" w:line="259" w:lineRule="auto"/>
        <w:rPr>
          <w:rFonts w:ascii="Arial" w:eastAsia="Times New Roman" w:hAnsi="Arial" w:cs="Arial"/>
          <w:b/>
          <w:bCs/>
          <w:caps/>
          <w:sz w:val="28"/>
          <w:szCs w:val="28"/>
        </w:rPr>
      </w:pPr>
      <w:bookmarkStart w:id="28" w:name="_Toc199615237"/>
      <w:r>
        <w:rPr>
          <w:caps/>
        </w:rPr>
        <w:br w:type="page"/>
      </w:r>
    </w:p>
    <w:p w14:paraId="184B2AB9" w14:textId="37374301" w:rsidR="000D2827" w:rsidRPr="003D0635" w:rsidRDefault="000D2827" w:rsidP="003D0635">
      <w:pPr>
        <w:pStyle w:val="Titre1"/>
        <w:rPr>
          <w:caps/>
        </w:rPr>
      </w:pPr>
      <w:bookmarkStart w:id="29" w:name="_Toc231901552"/>
      <w:r w:rsidRPr="003D0635">
        <w:rPr>
          <w:caps/>
        </w:rPr>
        <w:lastRenderedPageBreak/>
        <w:t>R</w:t>
      </w:r>
      <w:r w:rsidRPr="003D0635">
        <w:t xml:space="preserve">apport de </w:t>
      </w:r>
      <w:proofErr w:type="spellStart"/>
      <w:r w:rsidRPr="003D0635">
        <w:t>goalball</w:t>
      </w:r>
      <w:proofErr w:type="spellEnd"/>
      <w:r w:rsidRPr="003D0635">
        <w:t xml:space="preserve"> </w:t>
      </w:r>
      <w:r w:rsidR="007C04A6">
        <w:t>2025-2026</w:t>
      </w:r>
      <w:bookmarkEnd w:id="28"/>
      <w:bookmarkEnd w:id="29"/>
    </w:p>
    <w:p w14:paraId="28973677" w14:textId="77777777" w:rsidR="003D0635" w:rsidRDefault="003D0635" w:rsidP="003D0635">
      <w:pPr>
        <w:spacing w:after="0"/>
        <w:jc w:val="both"/>
        <w:rPr>
          <w:rFonts w:ascii="Arial" w:hAnsi="Arial" w:cs="Arial"/>
          <w:sz w:val="24"/>
          <w:szCs w:val="24"/>
        </w:rPr>
      </w:pPr>
    </w:p>
    <w:p w14:paraId="33B2BCBD" w14:textId="77777777" w:rsidR="00D07B00" w:rsidRDefault="00D07B00" w:rsidP="00D07B00">
      <w:pPr>
        <w:spacing w:after="0"/>
        <w:jc w:val="both"/>
        <w:rPr>
          <w:rFonts w:ascii="Arial" w:hAnsi="Arial" w:cs="Arial"/>
          <w:sz w:val="24"/>
          <w:szCs w:val="24"/>
        </w:rPr>
      </w:pPr>
      <w:r w:rsidRPr="00D07B00">
        <w:rPr>
          <w:rFonts w:ascii="Arial" w:hAnsi="Arial" w:cs="Arial"/>
          <w:sz w:val="24"/>
          <w:szCs w:val="24"/>
        </w:rPr>
        <w:t>L’année a été marquée par une programmation dynamique incluant la participation à six tournois, dont deux à Montréal et quatre à l’extérieur de la province.</w:t>
      </w:r>
    </w:p>
    <w:p w14:paraId="788D4847" w14:textId="77777777" w:rsidR="00BA499E" w:rsidRPr="00D07B00" w:rsidRDefault="00BA499E" w:rsidP="00D07B00">
      <w:pPr>
        <w:spacing w:after="0"/>
        <w:jc w:val="both"/>
        <w:rPr>
          <w:rFonts w:ascii="Arial" w:hAnsi="Arial" w:cs="Arial"/>
          <w:sz w:val="24"/>
          <w:szCs w:val="24"/>
        </w:rPr>
      </w:pPr>
    </w:p>
    <w:p w14:paraId="60A63451" w14:textId="77777777" w:rsidR="00D07B00" w:rsidRDefault="00D07B00" w:rsidP="00D07B00">
      <w:pPr>
        <w:spacing w:after="0"/>
        <w:jc w:val="both"/>
        <w:rPr>
          <w:rFonts w:ascii="Arial" w:hAnsi="Arial" w:cs="Arial"/>
          <w:sz w:val="24"/>
          <w:szCs w:val="24"/>
        </w:rPr>
      </w:pPr>
      <w:r w:rsidRPr="00D07B00">
        <w:rPr>
          <w:rFonts w:ascii="Arial" w:hAnsi="Arial" w:cs="Arial"/>
          <w:sz w:val="24"/>
          <w:szCs w:val="24"/>
        </w:rPr>
        <w:t>Une belle réussite pour l’association :</w:t>
      </w:r>
    </w:p>
    <w:p w14:paraId="08157AEF" w14:textId="77777777" w:rsidR="00D07B00" w:rsidRDefault="00D07B00" w:rsidP="00CB4F06">
      <w:pPr>
        <w:pStyle w:val="Paragraphedeliste"/>
        <w:numPr>
          <w:ilvl w:val="0"/>
          <w:numId w:val="16"/>
        </w:numPr>
        <w:spacing w:after="0"/>
        <w:jc w:val="both"/>
        <w:rPr>
          <w:rFonts w:ascii="Arial" w:hAnsi="Arial" w:cs="Arial"/>
          <w:sz w:val="24"/>
          <w:szCs w:val="24"/>
        </w:rPr>
      </w:pPr>
      <w:r w:rsidRPr="00D07B00">
        <w:rPr>
          <w:rFonts w:ascii="Arial" w:hAnsi="Arial" w:cs="Arial"/>
          <w:sz w:val="24"/>
          <w:szCs w:val="24"/>
        </w:rPr>
        <w:t>Samuel DeVries a été sélectionné au sein de l’équipe canadienne junior et a représenté le Canada au Chili.</w:t>
      </w:r>
    </w:p>
    <w:p w14:paraId="6A6808E3" w14:textId="35C032D7" w:rsidR="00D07B00" w:rsidRPr="00D07B00" w:rsidRDefault="00D07B00" w:rsidP="00CB4F06">
      <w:pPr>
        <w:pStyle w:val="Paragraphedeliste"/>
        <w:numPr>
          <w:ilvl w:val="0"/>
          <w:numId w:val="16"/>
        </w:numPr>
        <w:spacing w:after="0"/>
        <w:jc w:val="both"/>
        <w:rPr>
          <w:rFonts w:ascii="Arial" w:hAnsi="Arial" w:cs="Arial"/>
          <w:sz w:val="24"/>
          <w:szCs w:val="24"/>
        </w:rPr>
      </w:pPr>
      <w:r w:rsidRPr="00D07B00">
        <w:rPr>
          <w:rFonts w:ascii="Arial" w:hAnsi="Arial" w:cs="Arial"/>
          <w:sz w:val="24"/>
          <w:szCs w:val="24"/>
        </w:rPr>
        <w:t>Rakibul Karim a participé à son premier tournoi international avec l’équipe canadienne senior</w:t>
      </w:r>
      <w:r w:rsidR="00A91B89">
        <w:rPr>
          <w:rFonts w:ascii="Arial" w:hAnsi="Arial" w:cs="Arial"/>
          <w:sz w:val="24"/>
          <w:szCs w:val="24"/>
        </w:rPr>
        <w:t>.</w:t>
      </w:r>
    </w:p>
    <w:p w14:paraId="3429E566" w14:textId="77777777" w:rsidR="00D07B00" w:rsidRDefault="00D07B00" w:rsidP="00D07B00">
      <w:pPr>
        <w:spacing w:after="0"/>
        <w:jc w:val="both"/>
        <w:rPr>
          <w:rFonts w:ascii="Arial" w:hAnsi="Arial" w:cs="Arial"/>
          <w:sz w:val="24"/>
          <w:szCs w:val="24"/>
        </w:rPr>
      </w:pPr>
      <w:r w:rsidRPr="00D07B00">
        <w:rPr>
          <w:rFonts w:ascii="Arial" w:hAnsi="Arial" w:cs="Arial"/>
          <w:sz w:val="24"/>
          <w:szCs w:val="24"/>
        </w:rPr>
        <w:t xml:space="preserve">L’ASAQ est également très fière d’avoir accueilli la création d’un nouveau club de </w:t>
      </w:r>
      <w:proofErr w:type="spellStart"/>
      <w:r w:rsidRPr="00D07B00">
        <w:rPr>
          <w:rFonts w:ascii="Arial" w:hAnsi="Arial" w:cs="Arial"/>
          <w:sz w:val="24"/>
          <w:szCs w:val="24"/>
        </w:rPr>
        <w:t>goalball</w:t>
      </w:r>
      <w:proofErr w:type="spellEnd"/>
      <w:r w:rsidRPr="00D07B00">
        <w:rPr>
          <w:rFonts w:ascii="Arial" w:hAnsi="Arial" w:cs="Arial"/>
          <w:sz w:val="24"/>
          <w:szCs w:val="24"/>
        </w:rPr>
        <w:t xml:space="preserve"> dans les Laurentides.</w:t>
      </w:r>
    </w:p>
    <w:p w14:paraId="676D6E98" w14:textId="77777777" w:rsidR="00D07B00" w:rsidRPr="00D07B00" w:rsidRDefault="00D07B00" w:rsidP="00D07B00">
      <w:pPr>
        <w:spacing w:after="0"/>
        <w:jc w:val="both"/>
        <w:rPr>
          <w:rFonts w:ascii="Arial" w:hAnsi="Arial" w:cs="Arial"/>
          <w:sz w:val="24"/>
          <w:szCs w:val="24"/>
        </w:rPr>
      </w:pPr>
    </w:p>
    <w:p w14:paraId="46525A56" w14:textId="77777777" w:rsidR="00D07B00" w:rsidRDefault="00D07B00" w:rsidP="00D07B00">
      <w:pPr>
        <w:spacing w:after="0"/>
        <w:jc w:val="both"/>
        <w:rPr>
          <w:rFonts w:ascii="Arial" w:hAnsi="Arial" w:cs="Arial"/>
          <w:sz w:val="24"/>
          <w:szCs w:val="24"/>
        </w:rPr>
      </w:pPr>
      <w:r w:rsidRPr="00D07B00">
        <w:rPr>
          <w:rFonts w:ascii="Arial" w:hAnsi="Arial" w:cs="Arial"/>
          <w:sz w:val="24"/>
          <w:szCs w:val="24"/>
        </w:rPr>
        <w:t>Une clinique d’arbitrage a été tenue dans le cadre du TIGM 2026.</w:t>
      </w:r>
    </w:p>
    <w:p w14:paraId="5446D241" w14:textId="77777777" w:rsidR="00D07B00" w:rsidRPr="00D07B00" w:rsidRDefault="00D07B00" w:rsidP="00D07B00">
      <w:pPr>
        <w:spacing w:after="0"/>
        <w:jc w:val="both"/>
        <w:rPr>
          <w:rFonts w:ascii="Arial" w:hAnsi="Arial" w:cs="Arial"/>
          <w:sz w:val="24"/>
          <w:szCs w:val="24"/>
        </w:rPr>
      </w:pPr>
    </w:p>
    <w:p w14:paraId="4B4B654D" w14:textId="60607EBD" w:rsidR="003D0635" w:rsidRDefault="00D07B00" w:rsidP="00D07B00">
      <w:pPr>
        <w:spacing w:after="0"/>
        <w:jc w:val="both"/>
        <w:rPr>
          <w:rFonts w:ascii="Arial" w:hAnsi="Arial" w:cs="Arial"/>
          <w:sz w:val="24"/>
          <w:szCs w:val="24"/>
        </w:rPr>
      </w:pPr>
      <w:r w:rsidRPr="00D07B00">
        <w:rPr>
          <w:rFonts w:ascii="Arial" w:hAnsi="Arial" w:cs="Arial"/>
          <w:sz w:val="24"/>
          <w:szCs w:val="24"/>
        </w:rPr>
        <w:t>Sur le plan récréatif, les régions de Montréal, des Laurentides et de Québec ont accueilli près de 30 joueurs et joueuses, une à deux fois par semaine.</w:t>
      </w:r>
    </w:p>
    <w:p w14:paraId="01C8A844" w14:textId="77777777" w:rsidR="00D07B00" w:rsidRPr="003D0635" w:rsidRDefault="00D07B00" w:rsidP="00D07B00">
      <w:pPr>
        <w:spacing w:after="0"/>
        <w:jc w:val="both"/>
        <w:rPr>
          <w:rFonts w:ascii="Arial" w:hAnsi="Arial" w:cs="Arial"/>
          <w:sz w:val="24"/>
          <w:szCs w:val="24"/>
        </w:rPr>
      </w:pPr>
    </w:p>
    <w:p w14:paraId="713A25FB" w14:textId="122B3826" w:rsidR="00A45331" w:rsidRPr="003D0635" w:rsidRDefault="00AC3804" w:rsidP="003D0635">
      <w:pPr>
        <w:pStyle w:val="Titre2"/>
      </w:pPr>
      <w:bookmarkStart w:id="30" w:name="_Toc199615238"/>
      <w:bookmarkStart w:id="31" w:name="_Toc231901553"/>
      <w:r>
        <w:t>4</w:t>
      </w:r>
      <w:r w:rsidR="006A5903" w:rsidRPr="003D0635">
        <w:rPr>
          <w:vertAlign w:val="superscript"/>
        </w:rPr>
        <w:t>E</w:t>
      </w:r>
      <w:r w:rsidR="006A5903" w:rsidRPr="003D0635">
        <w:t xml:space="preserve"> ÉDITION DE LA CLASSIQUE </w:t>
      </w:r>
      <w:r w:rsidR="00183077">
        <w:t xml:space="preserve">DE GOALBALL </w:t>
      </w:r>
      <w:r w:rsidR="006A5903" w:rsidRPr="003D0635">
        <w:t>NANCY-MORIN</w:t>
      </w:r>
      <w:bookmarkEnd w:id="30"/>
      <w:r w:rsidR="00183077">
        <w:t xml:space="preserve"> PARTICIPACTION</w:t>
      </w:r>
      <w:bookmarkEnd w:id="31"/>
    </w:p>
    <w:p w14:paraId="3626AE18" w14:textId="77777777" w:rsidR="003D0635" w:rsidRDefault="003D0635" w:rsidP="003D0635">
      <w:pPr>
        <w:spacing w:after="0"/>
        <w:jc w:val="both"/>
        <w:rPr>
          <w:rFonts w:ascii="Arial" w:hAnsi="Arial" w:cs="Arial"/>
          <w:sz w:val="24"/>
          <w:szCs w:val="24"/>
        </w:rPr>
      </w:pPr>
    </w:p>
    <w:p w14:paraId="2463E5A6" w14:textId="77777777" w:rsidR="00A8377C" w:rsidRDefault="00A8377C" w:rsidP="00A8377C">
      <w:pPr>
        <w:spacing w:after="0"/>
        <w:jc w:val="both"/>
        <w:rPr>
          <w:rFonts w:ascii="Arial" w:hAnsi="Arial" w:cs="Arial"/>
          <w:sz w:val="24"/>
          <w:szCs w:val="24"/>
        </w:rPr>
      </w:pPr>
      <w:r w:rsidRPr="00A8377C">
        <w:rPr>
          <w:rFonts w:ascii="Arial" w:hAnsi="Arial" w:cs="Arial"/>
          <w:sz w:val="24"/>
          <w:szCs w:val="24"/>
        </w:rPr>
        <w:t>La quatrième édition s’est tenue les 7 et 8 juin 2025 à Montréal. L’événement comprenait deux volets : récréatif et élite.</w:t>
      </w:r>
    </w:p>
    <w:p w14:paraId="2153ED80" w14:textId="77777777" w:rsidR="00A8377C" w:rsidRPr="00A8377C" w:rsidRDefault="00A8377C" w:rsidP="00A8377C">
      <w:pPr>
        <w:spacing w:after="0"/>
        <w:jc w:val="both"/>
        <w:rPr>
          <w:rFonts w:ascii="Arial" w:hAnsi="Arial" w:cs="Arial"/>
          <w:sz w:val="24"/>
          <w:szCs w:val="24"/>
        </w:rPr>
      </w:pPr>
    </w:p>
    <w:p w14:paraId="4C34B800" w14:textId="276DDAF6" w:rsidR="003D0635" w:rsidRDefault="00A8377C" w:rsidP="00A8377C">
      <w:pPr>
        <w:spacing w:after="0"/>
        <w:jc w:val="both"/>
        <w:rPr>
          <w:rFonts w:ascii="Arial" w:hAnsi="Arial" w:cs="Arial"/>
          <w:sz w:val="24"/>
          <w:szCs w:val="24"/>
        </w:rPr>
      </w:pPr>
      <w:r w:rsidRPr="00A8377C">
        <w:rPr>
          <w:rFonts w:ascii="Arial" w:hAnsi="Arial" w:cs="Arial"/>
          <w:sz w:val="24"/>
          <w:szCs w:val="24"/>
        </w:rPr>
        <w:t>Quatre équipes élites et deux équipes récréatives, provenant du Québec, de la Nouvelle-Écosse, de l’Ontario et de la Colombie-Britannique, se sont affrontées dans une ambiance compétitive et conviviale.</w:t>
      </w:r>
    </w:p>
    <w:p w14:paraId="62177333" w14:textId="77777777" w:rsidR="00A8377C" w:rsidRPr="003D0635" w:rsidRDefault="00A8377C" w:rsidP="00A8377C">
      <w:pPr>
        <w:spacing w:after="0"/>
        <w:jc w:val="both"/>
        <w:rPr>
          <w:rFonts w:ascii="Arial" w:hAnsi="Arial" w:cs="Arial"/>
          <w:sz w:val="24"/>
          <w:szCs w:val="24"/>
        </w:rPr>
      </w:pPr>
    </w:p>
    <w:p w14:paraId="6E1E10C0" w14:textId="305C8C54" w:rsidR="00A45331" w:rsidRDefault="00A45331" w:rsidP="003D0635">
      <w:pPr>
        <w:spacing w:after="0"/>
        <w:jc w:val="both"/>
        <w:rPr>
          <w:rFonts w:ascii="Arial" w:hAnsi="Arial" w:cs="Arial"/>
          <w:sz w:val="24"/>
          <w:szCs w:val="24"/>
        </w:rPr>
      </w:pPr>
      <w:r w:rsidRPr="003D0635">
        <w:rPr>
          <w:rFonts w:ascii="Arial" w:hAnsi="Arial" w:cs="Arial"/>
          <w:sz w:val="24"/>
          <w:szCs w:val="24"/>
        </w:rPr>
        <w:t xml:space="preserve">Les arbitres québécois présents étaient : Claude Dagenais, Frédéric Patenaude, Mélanie St-Pierre, </w:t>
      </w:r>
      <w:r w:rsidR="0035108A" w:rsidRPr="0035108A">
        <w:rPr>
          <w:rFonts w:ascii="Arial" w:hAnsi="Arial" w:cs="Arial"/>
          <w:sz w:val="24"/>
          <w:szCs w:val="24"/>
        </w:rPr>
        <w:t>Luciane Tonon</w:t>
      </w:r>
      <w:r w:rsidR="00FE2D41">
        <w:rPr>
          <w:rFonts w:ascii="Arial" w:hAnsi="Arial" w:cs="Arial"/>
          <w:sz w:val="24"/>
          <w:szCs w:val="24"/>
        </w:rPr>
        <w:t xml:space="preserve"> </w:t>
      </w:r>
      <w:r w:rsidRPr="003D0635">
        <w:rPr>
          <w:rFonts w:ascii="Arial" w:hAnsi="Arial" w:cs="Arial"/>
          <w:sz w:val="24"/>
          <w:szCs w:val="24"/>
        </w:rPr>
        <w:t>et Émilie Dagenais.</w:t>
      </w:r>
    </w:p>
    <w:p w14:paraId="466081AC" w14:textId="77777777" w:rsidR="003D0635" w:rsidRPr="003D0635" w:rsidRDefault="003D0635" w:rsidP="003D0635">
      <w:pPr>
        <w:spacing w:after="0"/>
        <w:jc w:val="both"/>
        <w:rPr>
          <w:rFonts w:ascii="Arial" w:hAnsi="Arial" w:cs="Arial"/>
          <w:sz w:val="24"/>
          <w:szCs w:val="24"/>
        </w:rPr>
      </w:pPr>
    </w:p>
    <w:p w14:paraId="12757DE7" w14:textId="02C3AAD4" w:rsidR="00A45331" w:rsidRPr="003D0635" w:rsidRDefault="006A5903" w:rsidP="003D0635">
      <w:pPr>
        <w:pStyle w:val="Titre2"/>
      </w:pPr>
      <w:bookmarkStart w:id="32" w:name="_Toc199615239"/>
      <w:bookmarkStart w:id="33" w:name="_Toc231901554"/>
      <w:r w:rsidRPr="003D0635">
        <w:t>ÉQUIPE DU QUÉBEC</w:t>
      </w:r>
      <w:bookmarkEnd w:id="32"/>
      <w:bookmarkEnd w:id="33"/>
    </w:p>
    <w:p w14:paraId="00F5E8F9" w14:textId="77777777" w:rsidR="003D0635" w:rsidRDefault="003D0635" w:rsidP="003D0635">
      <w:pPr>
        <w:spacing w:after="0"/>
        <w:jc w:val="both"/>
        <w:rPr>
          <w:rFonts w:ascii="Arial" w:hAnsi="Arial" w:cs="Arial"/>
          <w:sz w:val="24"/>
          <w:szCs w:val="24"/>
        </w:rPr>
      </w:pPr>
    </w:p>
    <w:p w14:paraId="7A1E6662" w14:textId="750F5CE6" w:rsidR="00CD0C97" w:rsidRDefault="00CD0C97" w:rsidP="00371845">
      <w:pPr>
        <w:spacing w:after="0"/>
        <w:jc w:val="both"/>
        <w:rPr>
          <w:rFonts w:ascii="Arial" w:hAnsi="Arial" w:cs="Arial"/>
          <w:sz w:val="24"/>
          <w:szCs w:val="24"/>
        </w:rPr>
      </w:pPr>
      <w:r w:rsidRPr="00CD0C97">
        <w:rPr>
          <w:rFonts w:ascii="Arial" w:hAnsi="Arial" w:cs="Arial"/>
          <w:sz w:val="24"/>
          <w:szCs w:val="24"/>
        </w:rPr>
        <w:t>Sous la direction de Nathalie Séguin</w:t>
      </w:r>
      <w:r w:rsidR="00183077">
        <w:rPr>
          <w:rFonts w:ascii="Arial" w:hAnsi="Arial" w:cs="Arial"/>
          <w:sz w:val="24"/>
          <w:szCs w:val="24"/>
        </w:rPr>
        <w:t xml:space="preserve"> (</w:t>
      </w:r>
      <w:r w:rsidR="00F25290">
        <w:rPr>
          <w:rFonts w:ascii="Arial" w:hAnsi="Arial" w:cs="Arial"/>
          <w:sz w:val="24"/>
          <w:szCs w:val="24"/>
        </w:rPr>
        <w:t>entraîneuse</w:t>
      </w:r>
      <w:r w:rsidR="00183077">
        <w:rPr>
          <w:rFonts w:ascii="Arial" w:hAnsi="Arial" w:cs="Arial"/>
          <w:sz w:val="24"/>
          <w:szCs w:val="24"/>
        </w:rPr>
        <w:t>-cheffe)</w:t>
      </w:r>
      <w:r w:rsidRPr="00CD0C97">
        <w:rPr>
          <w:rFonts w:ascii="Arial" w:hAnsi="Arial" w:cs="Arial"/>
          <w:sz w:val="24"/>
          <w:szCs w:val="24"/>
        </w:rPr>
        <w:t>, l’équipe du Québec a poursuivi sa progression, soutenue par Samantha Blanchet (assistante-</w:t>
      </w:r>
      <w:r w:rsidR="00F25290" w:rsidRPr="00CD0C97">
        <w:rPr>
          <w:rFonts w:ascii="Arial" w:hAnsi="Arial" w:cs="Arial"/>
          <w:sz w:val="24"/>
          <w:szCs w:val="24"/>
        </w:rPr>
        <w:t>entraîneuse</w:t>
      </w:r>
      <w:r w:rsidRPr="00CD0C97">
        <w:rPr>
          <w:rFonts w:ascii="Arial" w:hAnsi="Arial" w:cs="Arial"/>
          <w:sz w:val="24"/>
          <w:szCs w:val="24"/>
        </w:rPr>
        <w:t>) et Bruno Haché (</w:t>
      </w:r>
      <w:r w:rsidR="006557C6">
        <w:rPr>
          <w:rFonts w:ascii="Arial" w:hAnsi="Arial" w:cs="Arial"/>
          <w:sz w:val="24"/>
          <w:szCs w:val="24"/>
        </w:rPr>
        <w:t xml:space="preserve">soutien </w:t>
      </w:r>
      <w:r w:rsidRPr="00CD0C97">
        <w:rPr>
          <w:rFonts w:ascii="Arial" w:hAnsi="Arial" w:cs="Arial"/>
          <w:sz w:val="24"/>
          <w:szCs w:val="24"/>
        </w:rPr>
        <w:t>– région de Montréal).</w:t>
      </w:r>
    </w:p>
    <w:p w14:paraId="5E3C5644" w14:textId="77777777" w:rsidR="00346470" w:rsidRDefault="00346470" w:rsidP="00371845">
      <w:pPr>
        <w:spacing w:after="0"/>
        <w:jc w:val="both"/>
        <w:rPr>
          <w:rFonts w:ascii="Arial" w:hAnsi="Arial" w:cs="Arial"/>
          <w:sz w:val="24"/>
          <w:szCs w:val="24"/>
        </w:rPr>
      </w:pPr>
    </w:p>
    <w:p w14:paraId="63FF062B" w14:textId="77777777" w:rsidR="00074FF2" w:rsidRDefault="00074FF2" w:rsidP="00371845">
      <w:pPr>
        <w:spacing w:after="0"/>
        <w:jc w:val="both"/>
        <w:rPr>
          <w:rFonts w:ascii="Arial" w:hAnsi="Arial" w:cs="Arial"/>
          <w:b/>
          <w:bCs/>
          <w:sz w:val="24"/>
          <w:szCs w:val="24"/>
        </w:rPr>
      </w:pPr>
    </w:p>
    <w:p w14:paraId="142B8730" w14:textId="77777777" w:rsidR="00074FF2" w:rsidRDefault="00074FF2" w:rsidP="00371845">
      <w:pPr>
        <w:spacing w:after="0"/>
        <w:jc w:val="both"/>
        <w:rPr>
          <w:rFonts w:ascii="Arial" w:hAnsi="Arial" w:cs="Arial"/>
          <w:b/>
          <w:bCs/>
          <w:sz w:val="24"/>
          <w:szCs w:val="24"/>
        </w:rPr>
      </w:pPr>
    </w:p>
    <w:p w14:paraId="1778916A" w14:textId="77777777" w:rsidR="00074FF2" w:rsidRDefault="00074FF2" w:rsidP="00371845">
      <w:pPr>
        <w:spacing w:after="0"/>
        <w:jc w:val="both"/>
        <w:rPr>
          <w:rFonts w:ascii="Arial" w:hAnsi="Arial" w:cs="Arial"/>
          <w:b/>
          <w:bCs/>
          <w:sz w:val="24"/>
          <w:szCs w:val="24"/>
        </w:rPr>
      </w:pPr>
    </w:p>
    <w:p w14:paraId="6BF22273" w14:textId="64EDF262" w:rsidR="00CD0C97" w:rsidRPr="00165AC8" w:rsidRDefault="00165AC8" w:rsidP="00371845">
      <w:pPr>
        <w:spacing w:after="0"/>
        <w:jc w:val="both"/>
        <w:rPr>
          <w:rFonts w:ascii="Arial" w:hAnsi="Arial" w:cs="Arial"/>
          <w:b/>
          <w:bCs/>
          <w:sz w:val="24"/>
          <w:szCs w:val="24"/>
        </w:rPr>
      </w:pPr>
      <w:r w:rsidRPr="00165AC8">
        <w:rPr>
          <w:rFonts w:ascii="Arial" w:hAnsi="Arial" w:cs="Arial"/>
          <w:b/>
          <w:bCs/>
          <w:sz w:val="24"/>
          <w:szCs w:val="24"/>
        </w:rPr>
        <w:lastRenderedPageBreak/>
        <w:t>Faits saillants :</w:t>
      </w:r>
    </w:p>
    <w:p w14:paraId="157CA76B" w14:textId="77777777" w:rsidR="00E03422" w:rsidRPr="00E03422" w:rsidRDefault="00371845" w:rsidP="00CB4F06">
      <w:pPr>
        <w:pStyle w:val="Paragraphedeliste"/>
        <w:numPr>
          <w:ilvl w:val="0"/>
          <w:numId w:val="10"/>
        </w:numPr>
        <w:jc w:val="both"/>
        <w:rPr>
          <w:rFonts w:ascii="Arial" w:hAnsi="Arial" w:cs="Arial"/>
          <w:sz w:val="24"/>
          <w:szCs w:val="24"/>
        </w:rPr>
      </w:pPr>
      <w:r w:rsidRPr="00E03422">
        <w:rPr>
          <w:rFonts w:ascii="Arial" w:hAnsi="Arial" w:cs="Arial"/>
          <w:b/>
          <w:bCs/>
          <w:sz w:val="24"/>
          <w:szCs w:val="24"/>
        </w:rPr>
        <w:t>Florinda Gouegni</w:t>
      </w:r>
      <w:r w:rsidRPr="00E03422">
        <w:rPr>
          <w:rFonts w:ascii="Arial" w:hAnsi="Arial" w:cs="Arial"/>
          <w:sz w:val="24"/>
          <w:szCs w:val="24"/>
        </w:rPr>
        <w:t> </w:t>
      </w:r>
      <w:r w:rsidR="00E03422" w:rsidRPr="00E03422">
        <w:rPr>
          <w:rFonts w:ascii="Arial" w:hAnsi="Arial" w:cs="Arial"/>
          <w:sz w:val="24"/>
          <w:szCs w:val="24"/>
        </w:rPr>
        <w:t>a reçu une bourse de la Fondation Nordique pour souligner son engagement et son excellence sportive tout en conciliant études et sport de haut niveau.</w:t>
      </w:r>
    </w:p>
    <w:p w14:paraId="3ACB7464" w14:textId="77777777" w:rsidR="002F1376" w:rsidRDefault="00793182" w:rsidP="00433BB5">
      <w:pPr>
        <w:pStyle w:val="Paragraphedeliste"/>
        <w:numPr>
          <w:ilvl w:val="0"/>
          <w:numId w:val="10"/>
        </w:numPr>
        <w:spacing w:before="100" w:beforeAutospacing="1" w:after="100" w:afterAutospacing="1" w:line="240" w:lineRule="auto"/>
        <w:jc w:val="both"/>
        <w:rPr>
          <w:rFonts w:ascii="Arial" w:hAnsi="Arial" w:cs="Arial"/>
          <w:sz w:val="24"/>
          <w:szCs w:val="24"/>
        </w:rPr>
      </w:pPr>
      <w:r w:rsidRPr="002F1376">
        <w:rPr>
          <w:rFonts w:ascii="Arial" w:hAnsi="Arial" w:cs="Arial"/>
          <w:b/>
          <w:bCs/>
          <w:sz w:val="24"/>
          <w:szCs w:val="24"/>
        </w:rPr>
        <w:t xml:space="preserve">Rakibul Karim </w:t>
      </w:r>
      <w:r w:rsidR="007F4540" w:rsidRPr="002F1376">
        <w:rPr>
          <w:rFonts w:ascii="Arial" w:hAnsi="Arial" w:cs="Arial"/>
          <w:sz w:val="24"/>
          <w:szCs w:val="24"/>
        </w:rPr>
        <w:t xml:space="preserve">a participé à son premier tournoi </w:t>
      </w:r>
      <w:r w:rsidR="005018A6" w:rsidRPr="002F1376">
        <w:rPr>
          <w:rFonts w:ascii="Arial" w:hAnsi="Arial" w:cs="Arial"/>
          <w:sz w:val="24"/>
          <w:szCs w:val="24"/>
        </w:rPr>
        <w:t>des Amériques</w:t>
      </w:r>
      <w:r w:rsidR="007F4540" w:rsidRPr="002F1376">
        <w:rPr>
          <w:rFonts w:ascii="Arial" w:hAnsi="Arial" w:cs="Arial"/>
          <w:sz w:val="24"/>
          <w:szCs w:val="24"/>
        </w:rPr>
        <w:t xml:space="preserve"> avec l’équipe canadienne senior.</w:t>
      </w:r>
    </w:p>
    <w:p w14:paraId="0F319B09" w14:textId="322B1B84" w:rsidR="00144CB5" w:rsidRPr="002F1376" w:rsidRDefault="00144CB5" w:rsidP="00433BB5">
      <w:pPr>
        <w:pStyle w:val="Paragraphedeliste"/>
        <w:numPr>
          <w:ilvl w:val="0"/>
          <w:numId w:val="10"/>
        </w:numPr>
        <w:spacing w:before="100" w:beforeAutospacing="1" w:after="100" w:afterAutospacing="1" w:line="240" w:lineRule="auto"/>
        <w:jc w:val="both"/>
        <w:rPr>
          <w:rFonts w:ascii="Arial" w:hAnsi="Arial" w:cs="Arial"/>
          <w:sz w:val="24"/>
          <w:szCs w:val="24"/>
        </w:rPr>
      </w:pPr>
      <w:r w:rsidRPr="002F1376">
        <w:rPr>
          <w:rFonts w:ascii="Arial" w:hAnsi="Arial" w:cs="Arial"/>
          <w:b/>
          <w:bCs/>
          <w:sz w:val="24"/>
          <w:szCs w:val="24"/>
        </w:rPr>
        <w:t>Samuel De</w:t>
      </w:r>
      <w:r w:rsidR="00346470" w:rsidRPr="002F1376">
        <w:rPr>
          <w:rFonts w:ascii="Arial" w:hAnsi="Arial" w:cs="Arial"/>
          <w:b/>
          <w:bCs/>
          <w:sz w:val="24"/>
          <w:szCs w:val="24"/>
        </w:rPr>
        <w:t>V</w:t>
      </w:r>
      <w:r w:rsidRPr="002F1376">
        <w:rPr>
          <w:rFonts w:ascii="Arial" w:hAnsi="Arial" w:cs="Arial"/>
          <w:b/>
          <w:bCs/>
          <w:sz w:val="24"/>
          <w:szCs w:val="24"/>
        </w:rPr>
        <w:t>ries</w:t>
      </w:r>
      <w:r w:rsidRPr="002F1376">
        <w:rPr>
          <w:rFonts w:ascii="Arial" w:hAnsi="Arial" w:cs="Arial"/>
          <w:sz w:val="24"/>
          <w:szCs w:val="24"/>
        </w:rPr>
        <w:t xml:space="preserve"> a participé à son premier tournoi </w:t>
      </w:r>
      <w:r w:rsidR="00E63D89" w:rsidRPr="002F1376">
        <w:rPr>
          <w:rFonts w:ascii="Arial" w:hAnsi="Arial" w:cs="Arial"/>
          <w:sz w:val="24"/>
          <w:szCs w:val="24"/>
        </w:rPr>
        <w:t>Para</w:t>
      </w:r>
      <w:r w:rsidR="005018A6" w:rsidRPr="002F1376">
        <w:rPr>
          <w:rFonts w:ascii="Arial" w:hAnsi="Arial" w:cs="Arial"/>
          <w:sz w:val="24"/>
          <w:szCs w:val="24"/>
        </w:rPr>
        <w:t>-</w:t>
      </w:r>
      <w:r w:rsidR="00E63D89" w:rsidRPr="002F1376">
        <w:rPr>
          <w:rFonts w:ascii="Arial" w:hAnsi="Arial" w:cs="Arial"/>
          <w:sz w:val="24"/>
          <w:szCs w:val="24"/>
        </w:rPr>
        <w:t>panaméricain</w:t>
      </w:r>
      <w:r w:rsidRPr="002F1376">
        <w:rPr>
          <w:rFonts w:ascii="Arial" w:hAnsi="Arial" w:cs="Arial"/>
          <w:sz w:val="24"/>
          <w:szCs w:val="24"/>
        </w:rPr>
        <w:t xml:space="preserve"> avec l’équipe canadienne</w:t>
      </w:r>
      <w:r w:rsidR="00E63D89" w:rsidRPr="002F1376">
        <w:rPr>
          <w:rFonts w:ascii="Arial" w:hAnsi="Arial" w:cs="Arial"/>
          <w:sz w:val="24"/>
          <w:szCs w:val="24"/>
        </w:rPr>
        <w:t xml:space="preserve"> junior et a reçu une bourse de la Fondation </w:t>
      </w:r>
      <w:proofErr w:type="spellStart"/>
      <w:r w:rsidR="00E63D89" w:rsidRPr="002F1376">
        <w:rPr>
          <w:rFonts w:ascii="Arial" w:hAnsi="Arial" w:cs="Arial"/>
          <w:sz w:val="24"/>
          <w:szCs w:val="24"/>
        </w:rPr>
        <w:t>Aléo</w:t>
      </w:r>
      <w:proofErr w:type="spellEnd"/>
      <w:r w:rsidR="00E63D89" w:rsidRPr="002F1376">
        <w:rPr>
          <w:rFonts w:ascii="Arial" w:hAnsi="Arial" w:cs="Arial"/>
          <w:sz w:val="24"/>
          <w:szCs w:val="24"/>
        </w:rPr>
        <w:t>.</w:t>
      </w:r>
    </w:p>
    <w:p w14:paraId="3FDAFD06" w14:textId="77777777" w:rsidR="00371845" w:rsidRDefault="00371845" w:rsidP="00371845">
      <w:pPr>
        <w:spacing w:after="0"/>
        <w:jc w:val="both"/>
        <w:rPr>
          <w:rFonts w:ascii="Arial" w:hAnsi="Arial" w:cs="Arial"/>
          <w:sz w:val="24"/>
          <w:szCs w:val="24"/>
        </w:rPr>
      </w:pPr>
    </w:p>
    <w:p w14:paraId="3FF9C462" w14:textId="7D4C5EC7" w:rsidR="00044F2D" w:rsidRDefault="00044F2D" w:rsidP="00044F2D">
      <w:pPr>
        <w:spacing w:after="0"/>
        <w:jc w:val="both"/>
        <w:rPr>
          <w:rFonts w:ascii="Arial" w:hAnsi="Arial" w:cs="Arial"/>
          <w:sz w:val="24"/>
          <w:szCs w:val="24"/>
        </w:rPr>
      </w:pPr>
      <w:r w:rsidRPr="00044F2D">
        <w:rPr>
          <w:rFonts w:ascii="Arial" w:hAnsi="Arial" w:cs="Arial"/>
          <w:sz w:val="24"/>
          <w:szCs w:val="24"/>
        </w:rPr>
        <w:t xml:space="preserve">Grâce au soutien </w:t>
      </w:r>
      <w:r w:rsidR="00E63D89">
        <w:rPr>
          <w:rFonts w:ascii="Arial" w:hAnsi="Arial" w:cs="Arial"/>
          <w:sz w:val="24"/>
          <w:szCs w:val="24"/>
        </w:rPr>
        <w:t>du</w:t>
      </w:r>
      <w:r w:rsidR="009C62AB" w:rsidRPr="009C62AB">
        <w:rPr>
          <w:rFonts w:ascii="Arial" w:hAnsi="Arial" w:cs="Arial"/>
          <w:sz w:val="24"/>
          <w:szCs w:val="24"/>
        </w:rPr>
        <w:t xml:space="preserve"> </w:t>
      </w:r>
      <w:r w:rsidR="009C62AB" w:rsidRPr="009C62AB">
        <w:rPr>
          <w:rFonts w:ascii="Arial" w:hAnsi="Arial" w:cs="Arial"/>
          <w:b/>
          <w:bCs/>
          <w:sz w:val="24"/>
          <w:szCs w:val="24"/>
        </w:rPr>
        <w:t>Comité paralympique canadien</w:t>
      </w:r>
      <w:r w:rsidR="009C62AB">
        <w:rPr>
          <w:rFonts w:ascii="Arial" w:hAnsi="Arial" w:cs="Arial"/>
          <w:sz w:val="24"/>
          <w:szCs w:val="24"/>
        </w:rPr>
        <w:t xml:space="preserve"> </w:t>
      </w:r>
      <w:r w:rsidR="009C62AB" w:rsidRPr="007B60D6">
        <w:rPr>
          <w:rFonts w:ascii="Arial" w:hAnsi="Arial" w:cs="Arial"/>
          <w:b/>
          <w:bCs/>
          <w:sz w:val="24"/>
          <w:szCs w:val="24"/>
        </w:rPr>
        <w:t>(</w:t>
      </w:r>
      <w:r w:rsidRPr="00CE02B8">
        <w:rPr>
          <w:rFonts w:ascii="Arial" w:hAnsi="Arial" w:cs="Arial"/>
          <w:b/>
          <w:bCs/>
          <w:sz w:val="24"/>
          <w:szCs w:val="24"/>
        </w:rPr>
        <w:t>CPC</w:t>
      </w:r>
      <w:r w:rsidR="009C62AB">
        <w:rPr>
          <w:rFonts w:ascii="Arial" w:hAnsi="Arial" w:cs="Arial"/>
          <w:b/>
          <w:bCs/>
          <w:sz w:val="24"/>
          <w:szCs w:val="24"/>
        </w:rPr>
        <w:t>)</w:t>
      </w:r>
      <w:r w:rsidRPr="00044F2D">
        <w:rPr>
          <w:rFonts w:ascii="Arial" w:hAnsi="Arial" w:cs="Arial"/>
          <w:sz w:val="24"/>
          <w:szCs w:val="24"/>
        </w:rPr>
        <w:t>, nous avons pu organiser des pratiques conjointes entre les équipes du Québec et de l’Ontario, ainsi qu’un grand camp de perfectionnement en Nouvelle-Écosse.</w:t>
      </w:r>
    </w:p>
    <w:p w14:paraId="0BC8AAB9" w14:textId="77777777" w:rsidR="00CE02B8" w:rsidRPr="00044F2D" w:rsidRDefault="00CE02B8" w:rsidP="00044F2D">
      <w:pPr>
        <w:spacing w:after="0"/>
        <w:jc w:val="both"/>
        <w:rPr>
          <w:rFonts w:ascii="Arial" w:hAnsi="Arial" w:cs="Arial"/>
          <w:sz w:val="24"/>
          <w:szCs w:val="24"/>
        </w:rPr>
      </w:pPr>
    </w:p>
    <w:p w14:paraId="6BEFCA8D" w14:textId="7E3C8157" w:rsidR="00044F2D" w:rsidRDefault="00044F2D" w:rsidP="00044F2D">
      <w:pPr>
        <w:spacing w:after="0"/>
        <w:jc w:val="both"/>
        <w:rPr>
          <w:rFonts w:ascii="Arial" w:hAnsi="Arial" w:cs="Arial"/>
          <w:sz w:val="24"/>
          <w:szCs w:val="24"/>
        </w:rPr>
      </w:pPr>
      <w:r w:rsidRPr="00044F2D">
        <w:rPr>
          <w:rFonts w:ascii="Arial" w:hAnsi="Arial" w:cs="Arial"/>
          <w:sz w:val="24"/>
          <w:szCs w:val="24"/>
        </w:rPr>
        <w:t xml:space="preserve">Ce projet, déployé sur six mois, a permis à plusieurs dizaines de joueurs du Québec, de l’Ontario et </w:t>
      </w:r>
      <w:r w:rsidR="001D0818">
        <w:rPr>
          <w:rFonts w:ascii="Arial" w:hAnsi="Arial" w:cs="Arial"/>
          <w:sz w:val="24"/>
          <w:szCs w:val="24"/>
        </w:rPr>
        <w:t>de la Nouvelle</w:t>
      </w:r>
      <w:r w:rsidR="0006233F">
        <w:rPr>
          <w:rFonts w:ascii="Arial" w:hAnsi="Arial" w:cs="Arial"/>
          <w:sz w:val="24"/>
          <w:szCs w:val="24"/>
        </w:rPr>
        <w:t>-</w:t>
      </w:r>
      <w:r w:rsidR="001D0818">
        <w:rPr>
          <w:rFonts w:ascii="Arial" w:hAnsi="Arial" w:cs="Arial"/>
          <w:sz w:val="24"/>
          <w:szCs w:val="24"/>
        </w:rPr>
        <w:t>Écosse</w:t>
      </w:r>
      <w:r w:rsidRPr="00044F2D">
        <w:rPr>
          <w:rFonts w:ascii="Arial" w:hAnsi="Arial" w:cs="Arial"/>
          <w:sz w:val="24"/>
          <w:szCs w:val="24"/>
        </w:rPr>
        <w:t xml:space="preserve"> de s’entraîner ensemble, d’échanger leurs expériences et de favoriser la collaboration entre entraîneurs provinciaux.</w:t>
      </w:r>
    </w:p>
    <w:p w14:paraId="37C220A8" w14:textId="77777777" w:rsidR="00CE02B8" w:rsidRPr="00044F2D" w:rsidRDefault="00CE02B8" w:rsidP="00044F2D">
      <w:pPr>
        <w:spacing w:after="0"/>
        <w:jc w:val="both"/>
        <w:rPr>
          <w:rFonts w:ascii="Arial" w:hAnsi="Arial" w:cs="Arial"/>
          <w:sz w:val="24"/>
          <w:szCs w:val="24"/>
        </w:rPr>
      </w:pPr>
    </w:p>
    <w:p w14:paraId="417D9689" w14:textId="1315070F" w:rsidR="003D0635" w:rsidRDefault="00E63D89" w:rsidP="00044F2D">
      <w:pPr>
        <w:spacing w:after="0"/>
        <w:jc w:val="both"/>
        <w:rPr>
          <w:rFonts w:ascii="Arial" w:hAnsi="Arial" w:cs="Arial"/>
          <w:sz w:val="24"/>
          <w:szCs w:val="24"/>
        </w:rPr>
      </w:pPr>
      <w:r>
        <w:rPr>
          <w:rFonts w:ascii="Arial" w:hAnsi="Arial" w:cs="Arial"/>
          <w:sz w:val="24"/>
          <w:szCs w:val="24"/>
        </w:rPr>
        <w:t xml:space="preserve">Ce soutien </w:t>
      </w:r>
      <w:r w:rsidR="00044F2D" w:rsidRPr="00044F2D">
        <w:rPr>
          <w:rFonts w:ascii="Arial" w:hAnsi="Arial" w:cs="Arial"/>
          <w:sz w:val="24"/>
          <w:szCs w:val="24"/>
        </w:rPr>
        <w:t xml:space="preserve">a contribué à stimuler la persévérance, le dépassement et le développement du </w:t>
      </w:r>
      <w:proofErr w:type="spellStart"/>
      <w:r w:rsidR="00044F2D" w:rsidRPr="00044F2D">
        <w:rPr>
          <w:rFonts w:ascii="Arial" w:hAnsi="Arial" w:cs="Arial"/>
          <w:sz w:val="24"/>
          <w:szCs w:val="24"/>
        </w:rPr>
        <w:t>goalball</w:t>
      </w:r>
      <w:proofErr w:type="spellEnd"/>
      <w:r w:rsidR="00044F2D" w:rsidRPr="00044F2D">
        <w:rPr>
          <w:rFonts w:ascii="Arial" w:hAnsi="Arial" w:cs="Arial"/>
          <w:sz w:val="24"/>
          <w:szCs w:val="24"/>
        </w:rPr>
        <w:t>.</w:t>
      </w:r>
    </w:p>
    <w:p w14:paraId="581F0B8F" w14:textId="77777777" w:rsidR="00044F2D" w:rsidRPr="003D0635" w:rsidRDefault="00044F2D" w:rsidP="00044F2D">
      <w:pPr>
        <w:spacing w:after="0"/>
        <w:jc w:val="both"/>
        <w:rPr>
          <w:rFonts w:ascii="Arial" w:hAnsi="Arial" w:cs="Arial"/>
          <w:sz w:val="24"/>
          <w:szCs w:val="24"/>
        </w:rPr>
      </w:pPr>
    </w:p>
    <w:p w14:paraId="02A3664B" w14:textId="77777777" w:rsidR="00A45331" w:rsidRDefault="00A45331" w:rsidP="003D0635">
      <w:pPr>
        <w:spacing w:after="0"/>
        <w:jc w:val="both"/>
        <w:rPr>
          <w:rFonts w:ascii="Arial" w:hAnsi="Arial" w:cs="Arial"/>
          <w:sz w:val="24"/>
          <w:szCs w:val="24"/>
        </w:rPr>
      </w:pPr>
      <w:r w:rsidRPr="003D0635">
        <w:rPr>
          <w:rFonts w:ascii="Arial" w:hAnsi="Arial" w:cs="Arial"/>
          <w:sz w:val="24"/>
          <w:szCs w:val="24"/>
        </w:rPr>
        <w:t>Les résultats détaillés des compétitions figurent en annexe.</w:t>
      </w:r>
    </w:p>
    <w:p w14:paraId="781194B2" w14:textId="77777777" w:rsidR="003D0635" w:rsidRPr="003D0635" w:rsidRDefault="003D0635" w:rsidP="003D0635">
      <w:pPr>
        <w:spacing w:after="0"/>
        <w:jc w:val="both"/>
        <w:rPr>
          <w:rFonts w:ascii="Arial" w:hAnsi="Arial" w:cs="Arial"/>
          <w:sz w:val="24"/>
          <w:szCs w:val="24"/>
        </w:rPr>
      </w:pPr>
    </w:p>
    <w:p w14:paraId="785E665C" w14:textId="0D714754" w:rsidR="000D2827" w:rsidRPr="00665901" w:rsidRDefault="006A5903" w:rsidP="003D0635">
      <w:pPr>
        <w:pStyle w:val="Titre2"/>
      </w:pPr>
      <w:bookmarkStart w:id="34" w:name="_Toc199615240"/>
      <w:bookmarkStart w:id="35" w:name="_Toc231901555"/>
      <w:r w:rsidRPr="00665901">
        <w:t>PROJET SYNERGIQUE</w:t>
      </w:r>
      <w:bookmarkEnd w:id="34"/>
      <w:bookmarkEnd w:id="35"/>
    </w:p>
    <w:p w14:paraId="41134F63" w14:textId="77777777" w:rsidR="00793182" w:rsidRPr="00665901" w:rsidRDefault="00793182" w:rsidP="003D0635">
      <w:pPr>
        <w:spacing w:after="0"/>
        <w:jc w:val="both"/>
        <w:rPr>
          <w:rFonts w:ascii="Arial" w:hAnsi="Arial" w:cs="Arial"/>
          <w:b/>
          <w:bCs/>
          <w:sz w:val="24"/>
          <w:szCs w:val="24"/>
        </w:rPr>
      </w:pPr>
    </w:p>
    <w:p w14:paraId="05090AD1" w14:textId="63EE1E75" w:rsidR="003D0635" w:rsidRPr="00665901" w:rsidRDefault="00190A82" w:rsidP="003D0635">
      <w:pPr>
        <w:spacing w:after="0"/>
        <w:jc w:val="both"/>
        <w:rPr>
          <w:rFonts w:ascii="Arial" w:hAnsi="Arial" w:cs="Arial"/>
          <w:b/>
          <w:bCs/>
          <w:sz w:val="24"/>
          <w:szCs w:val="24"/>
        </w:rPr>
      </w:pPr>
      <w:r w:rsidRPr="00665901">
        <w:rPr>
          <w:rFonts w:ascii="Arial" w:hAnsi="Arial" w:cs="Arial"/>
          <w:b/>
          <w:bCs/>
          <w:sz w:val="24"/>
          <w:szCs w:val="24"/>
        </w:rPr>
        <w:t>Objectif du projet</w:t>
      </w:r>
    </w:p>
    <w:p w14:paraId="0607FFA9" w14:textId="2E9D9DAB" w:rsidR="003D0635" w:rsidRPr="00665901" w:rsidRDefault="007D0985" w:rsidP="003D0635">
      <w:pPr>
        <w:spacing w:after="0"/>
        <w:jc w:val="both"/>
        <w:rPr>
          <w:rFonts w:ascii="Arial" w:hAnsi="Arial" w:cs="Arial"/>
          <w:sz w:val="24"/>
          <w:szCs w:val="24"/>
        </w:rPr>
      </w:pPr>
      <w:r w:rsidRPr="00665901">
        <w:rPr>
          <w:rFonts w:ascii="Arial" w:hAnsi="Arial" w:cs="Arial"/>
          <w:sz w:val="24"/>
          <w:szCs w:val="24"/>
        </w:rPr>
        <w:t xml:space="preserve">Ce projet vise à améliorer l’évaluation de la condition physique des athlètes de </w:t>
      </w:r>
      <w:proofErr w:type="spellStart"/>
      <w:r w:rsidRPr="00665901">
        <w:rPr>
          <w:rFonts w:ascii="Arial" w:hAnsi="Arial" w:cs="Arial"/>
          <w:sz w:val="24"/>
          <w:szCs w:val="24"/>
        </w:rPr>
        <w:t>goalball</w:t>
      </w:r>
      <w:proofErr w:type="spellEnd"/>
      <w:r w:rsidRPr="00665901">
        <w:rPr>
          <w:rFonts w:ascii="Arial" w:hAnsi="Arial" w:cs="Arial"/>
          <w:sz w:val="24"/>
          <w:szCs w:val="24"/>
        </w:rPr>
        <w:t xml:space="preserve"> en développant des outils mieux adaptés et plus équitables, notamment pour les athlètes vivant avec une cécité ou une basse vision.</w:t>
      </w:r>
    </w:p>
    <w:p w14:paraId="466958F2" w14:textId="77777777" w:rsidR="007D0985" w:rsidRPr="00665901" w:rsidRDefault="007D0985" w:rsidP="003D0635">
      <w:pPr>
        <w:spacing w:after="0"/>
        <w:jc w:val="both"/>
        <w:rPr>
          <w:rFonts w:ascii="Arial" w:hAnsi="Arial" w:cs="Arial"/>
          <w:sz w:val="24"/>
          <w:szCs w:val="24"/>
        </w:rPr>
      </w:pPr>
    </w:p>
    <w:p w14:paraId="2D6CA2AF" w14:textId="77777777" w:rsidR="003D0635" w:rsidRPr="00665901" w:rsidRDefault="00190A82" w:rsidP="003D0635">
      <w:pPr>
        <w:spacing w:after="0"/>
        <w:jc w:val="both"/>
        <w:rPr>
          <w:rFonts w:ascii="Arial" w:hAnsi="Arial" w:cs="Arial"/>
          <w:b/>
          <w:bCs/>
          <w:sz w:val="24"/>
          <w:szCs w:val="24"/>
        </w:rPr>
      </w:pPr>
      <w:r w:rsidRPr="00665901">
        <w:rPr>
          <w:rFonts w:ascii="Arial" w:hAnsi="Arial" w:cs="Arial"/>
          <w:b/>
          <w:bCs/>
          <w:sz w:val="24"/>
          <w:szCs w:val="24"/>
        </w:rPr>
        <w:t>Déroulement du projet</w:t>
      </w:r>
    </w:p>
    <w:p w14:paraId="08B1D445" w14:textId="13B2BEB7" w:rsidR="000D2827" w:rsidRPr="003D0635" w:rsidRDefault="00665901" w:rsidP="003D0635">
      <w:pPr>
        <w:spacing w:after="0"/>
        <w:jc w:val="both"/>
        <w:rPr>
          <w:rFonts w:ascii="Arial" w:hAnsi="Arial" w:cs="Arial"/>
          <w:sz w:val="24"/>
          <w:szCs w:val="24"/>
        </w:rPr>
      </w:pPr>
      <w:r w:rsidRPr="00665901">
        <w:rPr>
          <w:rFonts w:ascii="Arial" w:hAnsi="Arial" w:cs="Arial"/>
          <w:sz w:val="24"/>
          <w:szCs w:val="24"/>
        </w:rPr>
        <w:t>Amorcé en 2021, le projet est maintenant à l’étape finale. Les travaux de développement et de validation des protocoles ont été complétés, incluant une dernière collecte de données auprès des équipes provinciales. Il ne reste plus qu’à recevoir le rapport final</w:t>
      </w:r>
      <w:r w:rsidR="00DA2978">
        <w:rPr>
          <w:rFonts w:ascii="Arial" w:hAnsi="Arial" w:cs="Arial"/>
          <w:sz w:val="24"/>
          <w:szCs w:val="24"/>
        </w:rPr>
        <w:t xml:space="preserve">, </w:t>
      </w:r>
      <w:r w:rsidR="0020345F" w:rsidRPr="0020345F">
        <w:rPr>
          <w:rFonts w:ascii="Arial" w:hAnsi="Arial" w:cs="Arial"/>
          <w:sz w:val="24"/>
          <w:szCs w:val="24"/>
        </w:rPr>
        <w:t>ce qui permettra de conclure officiellement ce projet structurant</w:t>
      </w:r>
      <w:r w:rsidRPr="00665901">
        <w:rPr>
          <w:rFonts w:ascii="Arial" w:hAnsi="Arial" w:cs="Arial"/>
          <w:sz w:val="24"/>
          <w:szCs w:val="24"/>
        </w:rPr>
        <w:t>.</w:t>
      </w:r>
    </w:p>
    <w:p w14:paraId="5BBA2197" w14:textId="5BE0B9C9" w:rsidR="00664870" w:rsidRPr="0022062C" w:rsidRDefault="00664870" w:rsidP="00664870">
      <w:pPr>
        <w:spacing w:before="100" w:beforeAutospacing="1" w:after="100" w:afterAutospacing="1" w:line="300" w:lineRule="atLeast"/>
        <w:outlineLvl w:val="1"/>
        <w:rPr>
          <w:rFonts w:ascii="Arial" w:eastAsia="Times New Roman" w:hAnsi="Arial" w:cs="Arial"/>
          <w:b/>
          <w:bCs/>
          <w:sz w:val="24"/>
          <w:szCs w:val="24"/>
          <w:lang w:eastAsia="fr-CA"/>
        </w:rPr>
      </w:pPr>
      <w:bookmarkStart w:id="36" w:name="_Toc516831676"/>
      <w:bookmarkStart w:id="37" w:name="_Toc46837484"/>
      <w:bookmarkStart w:id="38" w:name="_Toc199615241"/>
      <w:bookmarkStart w:id="39" w:name="_Toc199615841"/>
    </w:p>
    <w:p w14:paraId="0D808B8F" w14:textId="77777777" w:rsidR="00666C51" w:rsidRDefault="00666C51">
      <w:pPr>
        <w:spacing w:after="160" w:line="259" w:lineRule="auto"/>
        <w:rPr>
          <w:rFonts w:ascii="Arial" w:eastAsia="Times New Roman" w:hAnsi="Arial" w:cs="Arial"/>
          <w:b/>
          <w:bCs/>
          <w:sz w:val="28"/>
          <w:szCs w:val="28"/>
        </w:rPr>
      </w:pPr>
      <w:r>
        <w:br w:type="page"/>
      </w:r>
    </w:p>
    <w:p w14:paraId="457A0068" w14:textId="4CC311FD" w:rsidR="00A071BA" w:rsidRPr="003D0635" w:rsidRDefault="00A071BA" w:rsidP="003D0635">
      <w:pPr>
        <w:pStyle w:val="Titre1"/>
      </w:pPr>
      <w:bookmarkStart w:id="40" w:name="_Toc231901556"/>
      <w:r w:rsidRPr="003D0635">
        <w:lastRenderedPageBreak/>
        <w:t>Rapport des autres programmes et pratiques sportives</w:t>
      </w:r>
      <w:r w:rsidR="006A5903" w:rsidRPr="003D0635">
        <w:br/>
      </w:r>
      <w:r w:rsidRPr="003D0635">
        <w:t>202</w:t>
      </w:r>
      <w:r w:rsidR="00B23B30">
        <w:t>5</w:t>
      </w:r>
      <w:r w:rsidRPr="003D0635">
        <w:t>-20</w:t>
      </w:r>
      <w:bookmarkEnd w:id="36"/>
      <w:r w:rsidRPr="003D0635">
        <w:t>2</w:t>
      </w:r>
      <w:bookmarkEnd w:id="37"/>
      <w:bookmarkEnd w:id="38"/>
      <w:bookmarkEnd w:id="39"/>
      <w:r w:rsidR="00B23B30">
        <w:t>6</w:t>
      </w:r>
      <w:bookmarkEnd w:id="40"/>
    </w:p>
    <w:p w14:paraId="3D779C09" w14:textId="77777777" w:rsidR="003D0635" w:rsidRPr="003D0635" w:rsidRDefault="003D0635" w:rsidP="003D0635">
      <w:pPr>
        <w:spacing w:after="0"/>
        <w:contextualSpacing/>
        <w:jc w:val="both"/>
        <w:rPr>
          <w:rFonts w:ascii="Arial" w:hAnsi="Arial" w:cs="Arial"/>
          <w:sz w:val="24"/>
          <w:szCs w:val="24"/>
          <w:u w:val="single"/>
        </w:rPr>
      </w:pPr>
    </w:p>
    <w:p w14:paraId="746E740A" w14:textId="77B25860" w:rsidR="00A071BA" w:rsidRDefault="00A071BA" w:rsidP="003D0635">
      <w:pPr>
        <w:pStyle w:val="Titre2"/>
      </w:pPr>
      <w:bookmarkStart w:id="41" w:name="_Toc199615242"/>
      <w:bookmarkStart w:id="42" w:name="_Toc231901557"/>
      <w:r w:rsidRPr="003D0635">
        <w:t>DU SPORT POUR MOI!</w:t>
      </w:r>
      <w:bookmarkEnd w:id="41"/>
      <w:bookmarkEnd w:id="42"/>
    </w:p>
    <w:p w14:paraId="53F011C9" w14:textId="77777777" w:rsidR="00DD6F09" w:rsidRPr="00DD6F09" w:rsidRDefault="00DD6F09" w:rsidP="00DD6F09">
      <w:pPr>
        <w:spacing w:after="0" w:line="240" w:lineRule="auto"/>
        <w:rPr>
          <w:lang w:eastAsia="fr-CA"/>
        </w:rPr>
      </w:pPr>
    </w:p>
    <w:p w14:paraId="4C6690CE" w14:textId="41952BA0" w:rsidR="00A071BA" w:rsidRPr="003D0635" w:rsidRDefault="00A071BA" w:rsidP="003D0635">
      <w:pPr>
        <w:spacing w:after="0"/>
        <w:contextualSpacing/>
        <w:jc w:val="both"/>
        <w:rPr>
          <w:rFonts w:ascii="Arial" w:hAnsi="Arial" w:cs="Arial"/>
          <w:sz w:val="24"/>
          <w:szCs w:val="24"/>
        </w:rPr>
      </w:pPr>
      <w:r w:rsidRPr="003D0635">
        <w:rPr>
          <w:rFonts w:ascii="Arial" w:hAnsi="Arial" w:cs="Arial"/>
          <w:sz w:val="24"/>
          <w:szCs w:val="24"/>
          <w:u w:val="single"/>
        </w:rPr>
        <w:t>Mission</w:t>
      </w:r>
      <w:r w:rsidRPr="003D0635">
        <w:rPr>
          <w:rFonts w:ascii="Arial" w:hAnsi="Arial" w:cs="Arial"/>
          <w:sz w:val="24"/>
          <w:szCs w:val="24"/>
        </w:rPr>
        <w:t xml:space="preserve"> : </w:t>
      </w:r>
      <w:r w:rsidR="0092248B" w:rsidRPr="0092248B">
        <w:rPr>
          <w:rFonts w:ascii="Arial" w:hAnsi="Arial" w:cs="Arial"/>
          <w:sz w:val="24"/>
          <w:szCs w:val="24"/>
        </w:rPr>
        <w:t>Favoriser le développement des habiletés physiques et sociales des enfants.</w:t>
      </w:r>
    </w:p>
    <w:p w14:paraId="15CDFB57" w14:textId="77777777" w:rsidR="00A071BA" w:rsidRPr="003D0635" w:rsidRDefault="00A071BA" w:rsidP="003D0635">
      <w:pPr>
        <w:spacing w:after="0"/>
        <w:contextualSpacing/>
        <w:jc w:val="both"/>
        <w:rPr>
          <w:rFonts w:ascii="Arial" w:hAnsi="Arial" w:cs="Arial"/>
          <w:sz w:val="24"/>
          <w:szCs w:val="24"/>
        </w:rPr>
      </w:pPr>
    </w:p>
    <w:p w14:paraId="1A2FFD8B" w14:textId="77777777" w:rsidR="00A071BA" w:rsidRPr="003D0635" w:rsidRDefault="00A071BA" w:rsidP="003D0635">
      <w:pPr>
        <w:spacing w:after="0"/>
        <w:jc w:val="both"/>
        <w:rPr>
          <w:rFonts w:ascii="Arial" w:hAnsi="Arial" w:cs="Arial"/>
          <w:sz w:val="24"/>
          <w:szCs w:val="24"/>
          <w:u w:val="single"/>
        </w:rPr>
      </w:pPr>
      <w:r w:rsidRPr="003D0635">
        <w:rPr>
          <w:rFonts w:ascii="Arial" w:hAnsi="Arial" w:cs="Arial"/>
          <w:sz w:val="24"/>
          <w:szCs w:val="24"/>
          <w:u w:val="single"/>
        </w:rPr>
        <w:t xml:space="preserve">Objectifs : </w:t>
      </w:r>
    </w:p>
    <w:p w14:paraId="50F13EEF" w14:textId="77777777" w:rsidR="00356CF6" w:rsidRPr="00356CF6" w:rsidRDefault="00356CF6" w:rsidP="00CB4F06">
      <w:pPr>
        <w:pStyle w:val="Paragraphedeliste"/>
        <w:numPr>
          <w:ilvl w:val="0"/>
          <w:numId w:val="17"/>
        </w:numPr>
        <w:spacing w:after="0"/>
        <w:jc w:val="both"/>
        <w:rPr>
          <w:rFonts w:ascii="Arial" w:hAnsi="Arial" w:cs="Arial"/>
          <w:sz w:val="24"/>
          <w:szCs w:val="24"/>
        </w:rPr>
      </w:pPr>
      <w:r w:rsidRPr="00356CF6">
        <w:rPr>
          <w:rFonts w:ascii="Arial" w:hAnsi="Arial" w:cs="Arial"/>
          <w:sz w:val="24"/>
          <w:szCs w:val="24"/>
        </w:rPr>
        <w:t>Initier les jeunes de 6 à 12 ans vivant avec une déficience visuelle aux mouvements de base nécessaires à la pratique de divers sports.</w:t>
      </w:r>
    </w:p>
    <w:p w14:paraId="52083DA0" w14:textId="77777777" w:rsidR="00356CF6" w:rsidRPr="00356CF6" w:rsidRDefault="00356CF6" w:rsidP="00CB4F06">
      <w:pPr>
        <w:pStyle w:val="Paragraphedeliste"/>
        <w:numPr>
          <w:ilvl w:val="0"/>
          <w:numId w:val="17"/>
        </w:numPr>
        <w:spacing w:after="0"/>
        <w:jc w:val="both"/>
        <w:rPr>
          <w:rFonts w:ascii="Arial" w:hAnsi="Arial" w:cs="Arial"/>
          <w:sz w:val="24"/>
          <w:szCs w:val="24"/>
        </w:rPr>
      </w:pPr>
      <w:r w:rsidRPr="00356CF6">
        <w:rPr>
          <w:rFonts w:ascii="Arial" w:hAnsi="Arial" w:cs="Arial"/>
          <w:sz w:val="24"/>
          <w:szCs w:val="24"/>
        </w:rPr>
        <w:t>Offrir une expérience enrichissante en regroupant les jeunes entre pairs.</w:t>
      </w:r>
    </w:p>
    <w:p w14:paraId="2131050F" w14:textId="77777777" w:rsidR="00356CF6" w:rsidRPr="00356CF6" w:rsidRDefault="00356CF6" w:rsidP="00CB4F06">
      <w:pPr>
        <w:pStyle w:val="Paragraphedeliste"/>
        <w:numPr>
          <w:ilvl w:val="0"/>
          <w:numId w:val="17"/>
        </w:numPr>
        <w:spacing w:after="0"/>
        <w:jc w:val="both"/>
        <w:rPr>
          <w:rFonts w:ascii="Arial" w:hAnsi="Arial" w:cs="Arial"/>
          <w:sz w:val="24"/>
          <w:szCs w:val="24"/>
        </w:rPr>
      </w:pPr>
      <w:r w:rsidRPr="00356CF6">
        <w:rPr>
          <w:rFonts w:ascii="Arial" w:hAnsi="Arial" w:cs="Arial"/>
          <w:sz w:val="24"/>
          <w:szCs w:val="24"/>
        </w:rPr>
        <w:t>Former des entraîneurs et kinésiologues à intervenir auprès de jeunes ayant une déficience visuelle.</w:t>
      </w:r>
    </w:p>
    <w:p w14:paraId="709BD36F" w14:textId="77777777" w:rsidR="00356CF6" w:rsidRPr="00356CF6" w:rsidRDefault="00356CF6" w:rsidP="00CB4F06">
      <w:pPr>
        <w:pStyle w:val="Paragraphedeliste"/>
        <w:numPr>
          <w:ilvl w:val="0"/>
          <w:numId w:val="17"/>
        </w:numPr>
        <w:spacing w:after="0"/>
        <w:jc w:val="both"/>
        <w:rPr>
          <w:rFonts w:ascii="Arial" w:hAnsi="Arial" w:cs="Arial"/>
          <w:sz w:val="24"/>
          <w:szCs w:val="24"/>
        </w:rPr>
      </w:pPr>
      <w:r w:rsidRPr="00356CF6">
        <w:rPr>
          <w:rFonts w:ascii="Arial" w:hAnsi="Arial" w:cs="Arial"/>
          <w:sz w:val="24"/>
          <w:szCs w:val="24"/>
        </w:rPr>
        <w:t>Améliorer le comportement postural des jeunes grâce à l’expertise des kinésiologues.</w:t>
      </w:r>
    </w:p>
    <w:p w14:paraId="40541607" w14:textId="250B3200" w:rsidR="005F3FE4" w:rsidRPr="00356CF6" w:rsidRDefault="00356CF6" w:rsidP="00CB4F06">
      <w:pPr>
        <w:pStyle w:val="Paragraphedeliste"/>
        <w:numPr>
          <w:ilvl w:val="0"/>
          <w:numId w:val="17"/>
        </w:numPr>
        <w:spacing w:after="0"/>
        <w:jc w:val="both"/>
        <w:rPr>
          <w:rFonts w:ascii="Arial" w:hAnsi="Arial" w:cs="Arial"/>
          <w:sz w:val="24"/>
          <w:szCs w:val="24"/>
        </w:rPr>
      </w:pPr>
      <w:r w:rsidRPr="00356CF6">
        <w:rPr>
          <w:rFonts w:ascii="Arial" w:hAnsi="Arial" w:cs="Arial"/>
          <w:sz w:val="24"/>
          <w:szCs w:val="24"/>
        </w:rPr>
        <w:t>Encourager la participation régulière à des activités sportives.</w:t>
      </w:r>
    </w:p>
    <w:p w14:paraId="01C59BCD" w14:textId="77777777" w:rsidR="005F3FE4" w:rsidRDefault="005F3FE4" w:rsidP="003D0635">
      <w:pPr>
        <w:spacing w:after="0"/>
        <w:jc w:val="both"/>
        <w:rPr>
          <w:rFonts w:ascii="Arial" w:hAnsi="Arial" w:cs="Arial"/>
          <w:sz w:val="24"/>
          <w:szCs w:val="24"/>
          <w:u w:val="single"/>
        </w:rPr>
      </w:pPr>
    </w:p>
    <w:p w14:paraId="131E0A4A" w14:textId="12BAAB4A" w:rsidR="00A071BA" w:rsidRDefault="00A071BA" w:rsidP="00BA551F">
      <w:pPr>
        <w:spacing w:after="0"/>
        <w:jc w:val="both"/>
        <w:rPr>
          <w:rFonts w:ascii="Arial" w:hAnsi="Arial" w:cs="Arial"/>
          <w:sz w:val="24"/>
          <w:szCs w:val="24"/>
        </w:rPr>
      </w:pPr>
      <w:r w:rsidRPr="003D0635">
        <w:rPr>
          <w:rFonts w:ascii="Arial" w:hAnsi="Arial" w:cs="Arial"/>
          <w:sz w:val="24"/>
          <w:szCs w:val="24"/>
          <w:u w:val="single"/>
        </w:rPr>
        <w:t>Public cible</w:t>
      </w:r>
      <w:r w:rsidRPr="003D0635">
        <w:rPr>
          <w:rFonts w:ascii="Arial" w:hAnsi="Arial" w:cs="Arial"/>
          <w:sz w:val="24"/>
          <w:szCs w:val="24"/>
        </w:rPr>
        <w:t xml:space="preserve"> : </w:t>
      </w:r>
      <w:r w:rsidR="00015EFC" w:rsidRPr="00015EFC">
        <w:rPr>
          <w:rFonts w:ascii="Arial" w:hAnsi="Arial" w:cs="Arial"/>
          <w:sz w:val="24"/>
          <w:szCs w:val="24"/>
        </w:rPr>
        <w:t>Enfants malvoyants et non-voyants de 6 à 12 ans, ainsi que leurs frères et sœurs du même groupe d’âge</w:t>
      </w:r>
      <w:r w:rsidR="00015EFC">
        <w:rPr>
          <w:rFonts w:ascii="Arial" w:hAnsi="Arial" w:cs="Arial"/>
          <w:sz w:val="24"/>
          <w:szCs w:val="24"/>
        </w:rPr>
        <w:t>.</w:t>
      </w:r>
    </w:p>
    <w:p w14:paraId="4D24B20F" w14:textId="77777777" w:rsidR="00DD6F09" w:rsidRPr="003D0635" w:rsidRDefault="00DD6F09" w:rsidP="00BA551F">
      <w:pPr>
        <w:spacing w:after="0"/>
        <w:jc w:val="both"/>
        <w:rPr>
          <w:rFonts w:ascii="Arial" w:hAnsi="Arial" w:cs="Arial"/>
          <w:sz w:val="24"/>
          <w:szCs w:val="24"/>
        </w:rPr>
      </w:pPr>
    </w:p>
    <w:p w14:paraId="17A697D9" w14:textId="77777777" w:rsidR="001D1A60" w:rsidRDefault="001D1A60" w:rsidP="00BA551F">
      <w:pPr>
        <w:widowControl w:val="0"/>
        <w:spacing w:after="0"/>
        <w:jc w:val="both"/>
        <w:rPr>
          <w:rFonts w:ascii="Arial" w:hAnsi="Arial" w:cs="Arial"/>
          <w:sz w:val="24"/>
          <w:szCs w:val="24"/>
          <w:u w:val="single"/>
        </w:rPr>
      </w:pPr>
      <w:r w:rsidRPr="001D1A60">
        <w:rPr>
          <w:rFonts w:ascii="Arial" w:hAnsi="Arial" w:cs="Arial"/>
          <w:sz w:val="24"/>
          <w:szCs w:val="24"/>
          <w:u w:val="single"/>
        </w:rPr>
        <w:t>Déroulement</w:t>
      </w:r>
    </w:p>
    <w:p w14:paraId="13DA2B05" w14:textId="77777777" w:rsidR="00F14408" w:rsidRPr="00F14408" w:rsidRDefault="00F14408" w:rsidP="00BA551F">
      <w:pPr>
        <w:widowControl w:val="0"/>
        <w:spacing w:after="0"/>
        <w:jc w:val="both"/>
        <w:rPr>
          <w:rFonts w:ascii="Arial" w:hAnsi="Arial" w:cs="Arial"/>
          <w:sz w:val="24"/>
          <w:szCs w:val="24"/>
        </w:rPr>
      </w:pPr>
      <w:r w:rsidRPr="00F14408">
        <w:rPr>
          <w:rFonts w:ascii="Arial" w:hAnsi="Arial" w:cs="Arial"/>
          <w:sz w:val="24"/>
          <w:szCs w:val="24"/>
        </w:rPr>
        <w:t>Le programme est offert selon la demande aux sessions de printemps, d’automne et d’hiver. Chaque session comprend 10 heures d’activités réparties sur 10 semaines.</w:t>
      </w:r>
    </w:p>
    <w:p w14:paraId="01C1F1C8" w14:textId="77777777" w:rsidR="00F14408" w:rsidRDefault="00F14408" w:rsidP="00BA551F">
      <w:pPr>
        <w:widowControl w:val="0"/>
        <w:spacing w:after="0"/>
        <w:jc w:val="both"/>
        <w:rPr>
          <w:rFonts w:ascii="Arial" w:hAnsi="Arial" w:cs="Arial"/>
          <w:sz w:val="24"/>
          <w:szCs w:val="24"/>
        </w:rPr>
      </w:pPr>
      <w:r w:rsidRPr="00F14408">
        <w:rPr>
          <w:rFonts w:ascii="Arial" w:hAnsi="Arial" w:cs="Arial"/>
          <w:sz w:val="24"/>
          <w:szCs w:val="24"/>
        </w:rPr>
        <w:t>Il est disponible à Montréal, Québec et, depuis l’hiver 2022, à Gatineau.</w:t>
      </w:r>
    </w:p>
    <w:p w14:paraId="23E8868A" w14:textId="77777777" w:rsidR="00DD6F09" w:rsidRDefault="00DD6F09" w:rsidP="00BA551F">
      <w:pPr>
        <w:widowControl w:val="0"/>
        <w:spacing w:after="0"/>
        <w:jc w:val="both"/>
        <w:rPr>
          <w:rFonts w:ascii="Arial" w:hAnsi="Arial" w:cs="Arial"/>
          <w:sz w:val="24"/>
          <w:szCs w:val="24"/>
        </w:rPr>
      </w:pPr>
    </w:p>
    <w:p w14:paraId="3C9D1E51" w14:textId="28BC8D96" w:rsidR="00BA551F" w:rsidRPr="00BA551F" w:rsidRDefault="00BA551F" w:rsidP="00BA551F">
      <w:pPr>
        <w:widowControl w:val="0"/>
        <w:spacing w:after="0"/>
        <w:jc w:val="both"/>
        <w:rPr>
          <w:rFonts w:ascii="Arial" w:hAnsi="Arial" w:cs="Arial"/>
          <w:sz w:val="24"/>
          <w:szCs w:val="24"/>
          <w:u w:val="single"/>
        </w:rPr>
      </w:pPr>
      <w:r w:rsidRPr="00BA551F">
        <w:rPr>
          <w:rFonts w:ascii="Arial" w:hAnsi="Arial" w:cs="Arial"/>
          <w:sz w:val="24"/>
          <w:szCs w:val="24"/>
          <w:u w:val="single"/>
        </w:rPr>
        <w:t>Bilan 2025-2026</w:t>
      </w:r>
      <w:r w:rsidR="00E63D89">
        <w:rPr>
          <w:rFonts w:ascii="Arial" w:hAnsi="Arial" w:cs="Arial"/>
          <w:sz w:val="24"/>
          <w:szCs w:val="24"/>
          <w:u w:val="single"/>
        </w:rPr>
        <w:t>.</w:t>
      </w:r>
    </w:p>
    <w:p w14:paraId="72A0D061" w14:textId="77777777" w:rsidR="00BA551F" w:rsidRPr="00BA551F" w:rsidRDefault="00BA551F" w:rsidP="00BA551F">
      <w:pPr>
        <w:widowControl w:val="0"/>
        <w:spacing w:after="0"/>
        <w:jc w:val="both"/>
        <w:rPr>
          <w:rFonts w:ascii="Arial" w:hAnsi="Arial" w:cs="Arial"/>
          <w:sz w:val="24"/>
          <w:szCs w:val="24"/>
        </w:rPr>
      </w:pPr>
      <w:r w:rsidRPr="00BA551F">
        <w:rPr>
          <w:rFonts w:ascii="Arial" w:hAnsi="Arial" w:cs="Arial"/>
          <w:sz w:val="24"/>
          <w:szCs w:val="24"/>
        </w:rPr>
        <w:t>Trois sessions ont été organisées à Montréal et une seule dans l’Outaouais au printemps 2025.</w:t>
      </w:r>
    </w:p>
    <w:p w14:paraId="1E6719F8" w14:textId="77777777" w:rsidR="00BA551F" w:rsidRPr="00BA551F" w:rsidRDefault="00BA551F" w:rsidP="00BA551F">
      <w:pPr>
        <w:widowControl w:val="0"/>
        <w:spacing w:after="0"/>
        <w:jc w:val="both"/>
        <w:rPr>
          <w:rFonts w:ascii="Arial" w:hAnsi="Arial" w:cs="Arial"/>
          <w:sz w:val="24"/>
          <w:szCs w:val="24"/>
        </w:rPr>
      </w:pPr>
      <w:r w:rsidRPr="00BA551F">
        <w:rPr>
          <w:rFonts w:ascii="Arial" w:hAnsi="Arial" w:cs="Arial"/>
          <w:sz w:val="24"/>
          <w:szCs w:val="24"/>
        </w:rPr>
        <w:t>Une baisse importante de participation nous a forcés à suspendre temporairement les activités dans les régions de Québec et de l’Outaouais.</w:t>
      </w:r>
    </w:p>
    <w:p w14:paraId="745BF4F7" w14:textId="77777777" w:rsidR="00BA551F" w:rsidRPr="00BA551F" w:rsidRDefault="00BA551F" w:rsidP="00BA551F">
      <w:pPr>
        <w:widowControl w:val="0"/>
        <w:spacing w:after="0"/>
        <w:jc w:val="both"/>
        <w:rPr>
          <w:rFonts w:ascii="Arial" w:hAnsi="Arial" w:cs="Arial"/>
          <w:sz w:val="24"/>
          <w:szCs w:val="24"/>
        </w:rPr>
      </w:pPr>
      <w:r w:rsidRPr="00BA551F">
        <w:rPr>
          <w:rFonts w:ascii="Arial" w:hAnsi="Arial" w:cs="Arial"/>
          <w:sz w:val="24"/>
          <w:szCs w:val="24"/>
        </w:rPr>
        <w:t>Une réflexion complète a été menée et une restructuration majeure a été soumise au conseil d’administration.</w:t>
      </w:r>
    </w:p>
    <w:p w14:paraId="6C5DFC3C" w14:textId="06D19894" w:rsidR="00BA551F" w:rsidRDefault="00BA551F" w:rsidP="00BA551F">
      <w:pPr>
        <w:widowControl w:val="0"/>
        <w:spacing w:after="0"/>
        <w:jc w:val="both"/>
        <w:rPr>
          <w:rFonts w:ascii="Arial" w:hAnsi="Arial" w:cs="Arial"/>
          <w:sz w:val="24"/>
          <w:szCs w:val="24"/>
        </w:rPr>
      </w:pPr>
      <w:r w:rsidRPr="00BA551F">
        <w:rPr>
          <w:rFonts w:ascii="Arial" w:hAnsi="Arial" w:cs="Arial"/>
          <w:sz w:val="24"/>
          <w:szCs w:val="24"/>
        </w:rPr>
        <w:t>Nous sommes confiants que l’année prochaine marquera un nouveau départ et que la nouvelle mouture saura satisfaire nos partenaires et nos membres.</w:t>
      </w:r>
    </w:p>
    <w:p w14:paraId="38D43A3A" w14:textId="43CD6ECD" w:rsidR="0015222C" w:rsidRPr="003D0635" w:rsidRDefault="00A071BA" w:rsidP="00BA551F">
      <w:pPr>
        <w:widowControl w:val="0"/>
        <w:spacing w:after="0"/>
        <w:jc w:val="both"/>
        <w:rPr>
          <w:rFonts w:ascii="Arial" w:hAnsi="Arial" w:cs="Arial"/>
          <w:sz w:val="24"/>
          <w:szCs w:val="24"/>
        </w:rPr>
      </w:pPr>
      <w:r w:rsidRPr="003D0635">
        <w:rPr>
          <w:rFonts w:ascii="Arial" w:hAnsi="Arial" w:cs="Arial"/>
          <w:sz w:val="24"/>
          <w:szCs w:val="24"/>
        </w:rPr>
        <w:br w:type="page"/>
      </w:r>
    </w:p>
    <w:p w14:paraId="15539625" w14:textId="4F73CD5E" w:rsidR="00A071BA" w:rsidRDefault="00C5423D" w:rsidP="003D0635">
      <w:pPr>
        <w:pStyle w:val="Titre2"/>
      </w:pPr>
      <w:bookmarkStart w:id="43" w:name="_Toc199615244"/>
      <w:bookmarkStart w:id="44" w:name="_Toc231901558"/>
      <w:r w:rsidRPr="003D0635">
        <w:lastRenderedPageBreak/>
        <w:t>TENNIS SONORE</w:t>
      </w:r>
      <w:bookmarkEnd w:id="43"/>
      <w:bookmarkEnd w:id="44"/>
    </w:p>
    <w:p w14:paraId="45B2F119" w14:textId="77777777" w:rsidR="00DD6F09" w:rsidRPr="00DD6F09" w:rsidRDefault="00DD6F09" w:rsidP="00DD6F09">
      <w:pPr>
        <w:spacing w:after="0" w:line="240" w:lineRule="auto"/>
        <w:rPr>
          <w:lang w:eastAsia="fr-CA"/>
        </w:rPr>
      </w:pPr>
    </w:p>
    <w:p w14:paraId="38779AD0" w14:textId="77777777" w:rsidR="0003766E" w:rsidRDefault="0003766E" w:rsidP="0003766E">
      <w:pPr>
        <w:widowControl w:val="0"/>
        <w:spacing w:after="0"/>
        <w:jc w:val="both"/>
        <w:rPr>
          <w:rFonts w:ascii="Arial" w:hAnsi="Arial" w:cs="Arial"/>
          <w:sz w:val="24"/>
          <w:szCs w:val="24"/>
        </w:rPr>
      </w:pPr>
      <w:r w:rsidRPr="0003766E">
        <w:rPr>
          <w:rFonts w:ascii="Arial" w:hAnsi="Arial" w:cs="Arial"/>
          <w:sz w:val="24"/>
          <w:szCs w:val="24"/>
        </w:rPr>
        <w:t>L’année a été globalement positive.</w:t>
      </w:r>
    </w:p>
    <w:p w14:paraId="13A20C0F" w14:textId="77777777" w:rsidR="0003766E" w:rsidRPr="0003766E" w:rsidRDefault="0003766E" w:rsidP="0003766E">
      <w:pPr>
        <w:widowControl w:val="0"/>
        <w:spacing w:after="0"/>
        <w:jc w:val="both"/>
        <w:rPr>
          <w:rFonts w:ascii="Arial" w:hAnsi="Arial" w:cs="Arial"/>
          <w:sz w:val="24"/>
          <w:szCs w:val="24"/>
        </w:rPr>
      </w:pPr>
    </w:p>
    <w:p w14:paraId="5F7AF886" w14:textId="77777777" w:rsidR="0003766E" w:rsidRPr="0003766E" w:rsidRDefault="0003766E" w:rsidP="0003766E">
      <w:pPr>
        <w:widowControl w:val="0"/>
        <w:spacing w:after="0"/>
        <w:jc w:val="both"/>
        <w:rPr>
          <w:rFonts w:ascii="Arial" w:hAnsi="Arial" w:cs="Arial"/>
          <w:sz w:val="24"/>
          <w:szCs w:val="24"/>
        </w:rPr>
      </w:pPr>
      <w:r w:rsidRPr="0003766E">
        <w:rPr>
          <w:rFonts w:ascii="Arial" w:hAnsi="Arial" w:cs="Arial"/>
          <w:sz w:val="24"/>
          <w:szCs w:val="24"/>
        </w:rPr>
        <w:t xml:space="preserve">Nous avons maintenu une </w:t>
      </w:r>
      <w:r w:rsidRPr="0003766E">
        <w:rPr>
          <w:rFonts w:ascii="Arial" w:hAnsi="Arial" w:cs="Arial"/>
          <w:b/>
          <w:bCs/>
          <w:sz w:val="24"/>
          <w:szCs w:val="24"/>
        </w:rPr>
        <w:t>collaboration</w:t>
      </w:r>
      <w:r w:rsidRPr="0003766E">
        <w:rPr>
          <w:rFonts w:ascii="Arial" w:hAnsi="Arial" w:cs="Arial"/>
          <w:sz w:val="24"/>
          <w:szCs w:val="24"/>
        </w:rPr>
        <w:t xml:space="preserve"> étroite avec </w:t>
      </w:r>
      <w:r w:rsidRPr="0003766E">
        <w:rPr>
          <w:rFonts w:ascii="Arial" w:hAnsi="Arial" w:cs="Arial"/>
          <w:b/>
          <w:bCs/>
          <w:sz w:val="24"/>
          <w:szCs w:val="24"/>
        </w:rPr>
        <w:t>l’équipe de Tennistique</w:t>
      </w:r>
      <w:r w:rsidRPr="0003766E">
        <w:rPr>
          <w:rFonts w:ascii="Arial" w:hAnsi="Arial" w:cs="Arial"/>
          <w:sz w:val="24"/>
          <w:szCs w:val="24"/>
        </w:rPr>
        <w:t xml:space="preserve">, permettant d’offrir </w:t>
      </w:r>
      <w:r w:rsidRPr="00DE10BA">
        <w:rPr>
          <w:rFonts w:ascii="Arial" w:hAnsi="Arial" w:cs="Arial"/>
          <w:b/>
          <w:bCs/>
          <w:sz w:val="24"/>
          <w:szCs w:val="24"/>
        </w:rPr>
        <w:t>90 minutes de tennis sonore, un peu plus de 30 semaines, le mercredi soir à Montréal.</w:t>
      </w:r>
    </w:p>
    <w:p w14:paraId="0B9D1A27" w14:textId="77777777" w:rsidR="0003766E" w:rsidRPr="0003766E" w:rsidRDefault="0003766E" w:rsidP="0003766E">
      <w:pPr>
        <w:widowControl w:val="0"/>
        <w:spacing w:after="0"/>
        <w:jc w:val="both"/>
        <w:rPr>
          <w:rFonts w:ascii="Arial" w:hAnsi="Arial" w:cs="Arial"/>
          <w:sz w:val="24"/>
          <w:szCs w:val="24"/>
        </w:rPr>
      </w:pPr>
      <w:r w:rsidRPr="0003766E">
        <w:rPr>
          <w:rFonts w:ascii="Arial" w:hAnsi="Arial" w:cs="Arial"/>
          <w:sz w:val="24"/>
          <w:szCs w:val="24"/>
        </w:rPr>
        <w:t>Nous avons également fait de bons progrès dans la méthodologie d’enseignement auprès des personnes aveugles.</w:t>
      </w:r>
    </w:p>
    <w:p w14:paraId="25010C1B" w14:textId="77777777" w:rsidR="0003766E" w:rsidRPr="0003766E" w:rsidRDefault="0003766E" w:rsidP="0003766E">
      <w:pPr>
        <w:widowControl w:val="0"/>
        <w:spacing w:after="0"/>
        <w:jc w:val="both"/>
        <w:rPr>
          <w:rFonts w:ascii="Arial" w:hAnsi="Arial" w:cs="Arial"/>
          <w:sz w:val="24"/>
          <w:szCs w:val="24"/>
        </w:rPr>
      </w:pPr>
      <w:r w:rsidRPr="0003766E">
        <w:rPr>
          <w:rFonts w:ascii="Arial" w:hAnsi="Arial" w:cs="Arial"/>
          <w:sz w:val="24"/>
          <w:szCs w:val="24"/>
        </w:rPr>
        <w:t>Un noyau régulier de quatre membres participe activement aux séances.</w:t>
      </w:r>
    </w:p>
    <w:p w14:paraId="343A3BA8" w14:textId="77777777" w:rsidR="0003766E" w:rsidRPr="0003766E" w:rsidRDefault="0003766E" w:rsidP="0003766E">
      <w:pPr>
        <w:widowControl w:val="0"/>
        <w:spacing w:after="0"/>
        <w:jc w:val="both"/>
        <w:rPr>
          <w:rFonts w:ascii="Arial" w:hAnsi="Arial" w:cs="Arial"/>
          <w:sz w:val="24"/>
          <w:szCs w:val="24"/>
        </w:rPr>
      </w:pPr>
      <w:r w:rsidRPr="0003766E">
        <w:rPr>
          <w:rFonts w:ascii="Arial" w:hAnsi="Arial" w:cs="Arial"/>
          <w:sz w:val="24"/>
          <w:szCs w:val="24"/>
        </w:rPr>
        <w:t>Le tennis sonore a aussi été présenté aux jeunes du programme DSPM et intégré à plusieurs événements de l’ASAQ.</w:t>
      </w:r>
    </w:p>
    <w:p w14:paraId="5DDBD733" w14:textId="390F5953" w:rsidR="006A5903" w:rsidRDefault="0003766E" w:rsidP="0003766E">
      <w:pPr>
        <w:widowControl w:val="0"/>
        <w:spacing w:after="0"/>
        <w:jc w:val="both"/>
        <w:rPr>
          <w:rFonts w:ascii="Arial" w:hAnsi="Arial" w:cs="Arial"/>
          <w:sz w:val="24"/>
          <w:szCs w:val="24"/>
        </w:rPr>
      </w:pPr>
      <w:r w:rsidRPr="0003766E">
        <w:rPr>
          <w:rFonts w:ascii="Arial" w:hAnsi="Arial" w:cs="Arial"/>
          <w:sz w:val="24"/>
          <w:szCs w:val="24"/>
        </w:rPr>
        <w:t>C’est une discipline prometteuse que nous souhaitons développer davantage l’an prochain.</w:t>
      </w:r>
    </w:p>
    <w:p w14:paraId="737D4E3D" w14:textId="77777777" w:rsidR="0003766E" w:rsidRPr="003D0635" w:rsidRDefault="0003766E" w:rsidP="0003766E">
      <w:pPr>
        <w:widowControl w:val="0"/>
        <w:spacing w:after="0"/>
        <w:jc w:val="both"/>
        <w:rPr>
          <w:rFonts w:ascii="Arial" w:hAnsi="Arial" w:cs="Arial"/>
          <w:b/>
          <w:bCs/>
          <w:sz w:val="24"/>
          <w:szCs w:val="24"/>
        </w:rPr>
      </w:pPr>
    </w:p>
    <w:p w14:paraId="095ECCAB" w14:textId="00C4539D" w:rsidR="006A5903" w:rsidRDefault="006A5903" w:rsidP="003D0635">
      <w:pPr>
        <w:pStyle w:val="Titre2"/>
      </w:pPr>
      <w:bookmarkStart w:id="45" w:name="_Toc199615245"/>
      <w:bookmarkStart w:id="46" w:name="_Toc231901559"/>
      <w:r w:rsidRPr="003D0635">
        <w:t>COURSE À PIED</w:t>
      </w:r>
      <w:bookmarkEnd w:id="45"/>
      <w:bookmarkEnd w:id="46"/>
    </w:p>
    <w:p w14:paraId="052C044C" w14:textId="77777777" w:rsidR="00DD6F09" w:rsidRPr="00DD6F09" w:rsidRDefault="00DD6F09" w:rsidP="00DD6F09">
      <w:pPr>
        <w:spacing w:after="0" w:line="240" w:lineRule="auto"/>
        <w:rPr>
          <w:lang w:eastAsia="fr-CA"/>
        </w:rPr>
      </w:pPr>
    </w:p>
    <w:p w14:paraId="3E174619" w14:textId="04F0C6DA" w:rsidR="003D0635" w:rsidRPr="00A62B9E" w:rsidRDefault="00A62B9E" w:rsidP="003D0635">
      <w:pPr>
        <w:widowControl w:val="0"/>
        <w:spacing w:after="0"/>
        <w:jc w:val="both"/>
        <w:rPr>
          <w:rFonts w:ascii="Arial" w:hAnsi="Arial" w:cs="Arial"/>
          <w:b/>
          <w:bCs/>
          <w:sz w:val="24"/>
          <w:szCs w:val="24"/>
        </w:rPr>
      </w:pPr>
      <w:r w:rsidRPr="00A62B9E">
        <w:rPr>
          <w:rFonts w:ascii="Arial" w:hAnsi="Arial" w:cs="Arial"/>
          <w:sz w:val="24"/>
          <w:szCs w:val="24"/>
        </w:rPr>
        <w:t xml:space="preserve">Le 29 juin 2025, dans le cadre du </w:t>
      </w:r>
      <w:r w:rsidRPr="00A62B9E">
        <w:rPr>
          <w:rFonts w:ascii="Arial" w:hAnsi="Arial" w:cs="Arial"/>
          <w:b/>
          <w:bCs/>
          <w:sz w:val="24"/>
          <w:szCs w:val="24"/>
        </w:rPr>
        <w:t>Défi DMLA</w:t>
      </w:r>
      <w:r w:rsidRPr="00A62B9E">
        <w:rPr>
          <w:rFonts w:ascii="Arial" w:hAnsi="Arial" w:cs="Arial"/>
          <w:sz w:val="24"/>
          <w:szCs w:val="24"/>
        </w:rPr>
        <w:t xml:space="preserve">, trois membres et leurs accompagnateurs ont participé gratuitement à leur marathon. Les distances offertes étaient de </w:t>
      </w:r>
      <w:r w:rsidRPr="00A62B9E">
        <w:rPr>
          <w:rFonts w:ascii="Arial" w:hAnsi="Arial" w:cs="Arial"/>
          <w:b/>
          <w:bCs/>
          <w:sz w:val="24"/>
          <w:szCs w:val="24"/>
        </w:rPr>
        <w:t>5, 10 ou 15 km.</w:t>
      </w:r>
    </w:p>
    <w:p w14:paraId="3C17F13A" w14:textId="77777777" w:rsidR="00666C51" w:rsidRDefault="00666C51">
      <w:pPr>
        <w:spacing w:after="160" w:line="259" w:lineRule="auto"/>
        <w:rPr>
          <w:rFonts w:ascii="Arial" w:eastAsia="Times New Roman" w:hAnsi="Arial" w:cs="Arial"/>
          <w:b/>
          <w:bCs/>
          <w:sz w:val="28"/>
          <w:szCs w:val="28"/>
        </w:rPr>
      </w:pPr>
      <w:bookmarkStart w:id="47" w:name="_Toc358295716"/>
      <w:bookmarkStart w:id="48" w:name="_Toc358362909"/>
      <w:bookmarkStart w:id="49" w:name="_Toc199615246"/>
      <w:bookmarkStart w:id="50" w:name="_Toc199615842"/>
      <w:r>
        <w:br w:type="page"/>
      </w:r>
    </w:p>
    <w:p w14:paraId="13B77F60" w14:textId="0727A570" w:rsidR="00782808" w:rsidRPr="003D0635" w:rsidRDefault="00782808" w:rsidP="003D0635">
      <w:pPr>
        <w:pStyle w:val="Titre1"/>
        <w:rPr>
          <w:iCs/>
        </w:rPr>
      </w:pPr>
      <w:bookmarkStart w:id="51" w:name="_Toc231901560"/>
      <w:r w:rsidRPr="003D0635">
        <w:lastRenderedPageBreak/>
        <w:t>Rapport des communications</w:t>
      </w:r>
      <w:r w:rsidR="003D0635">
        <w:t xml:space="preserve"> </w:t>
      </w:r>
      <w:r w:rsidRPr="003D0635">
        <w:t>202</w:t>
      </w:r>
      <w:r w:rsidR="00B23B30">
        <w:t>5</w:t>
      </w:r>
      <w:r w:rsidRPr="003D0635">
        <w:t>-202</w:t>
      </w:r>
      <w:bookmarkEnd w:id="47"/>
      <w:bookmarkEnd w:id="48"/>
      <w:bookmarkEnd w:id="49"/>
      <w:bookmarkEnd w:id="50"/>
      <w:r w:rsidR="00B23B30">
        <w:t>6</w:t>
      </w:r>
      <w:bookmarkEnd w:id="51"/>
    </w:p>
    <w:p w14:paraId="7B8C205B" w14:textId="77777777" w:rsidR="003D0635" w:rsidRDefault="003D0635" w:rsidP="003D0635">
      <w:pPr>
        <w:shd w:val="clear" w:color="auto" w:fill="FFFFFF"/>
        <w:spacing w:after="0"/>
        <w:jc w:val="both"/>
        <w:rPr>
          <w:rFonts w:ascii="Arial" w:hAnsi="Arial" w:cs="Arial"/>
          <w:color w:val="000000"/>
          <w:sz w:val="24"/>
          <w:szCs w:val="24"/>
          <w:lang w:eastAsia="fr-CA"/>
        </w:rPr>
      </w:pPr>
    </w:p>
    <w:p w14:paraId="2F829FFA" w14:textId="77777777" w:rsidR="00037158" w:rsidRPr="00037158" w:rsidRDefault="00037158" w:rsidP="00037158">
      <w:pPr>
        <w:shd w:val="clear" w:color="auto" w:fill="FFFFFF"/>
        <w:spacing w:after="0"/>
        <w:jc w:val="both"/>
        <w:rPr>
          <w:rFonts w:ascii="Arial" w:hAnsi="Arial" w:cs="Arial"/>
          <w:color w:val="000000"/>
          <w:sz w:val="24"/>
          <w:szCs w:val="24"/>
          <w:lang w:eastAsia="fr-CA"/>
        </w:rPr>
      </w:pPr>
      <w:r w:rsidRPr="00037158">
        <w:rPr>
          <w:rFonts w:ascii="Arial" w:hAnsi="Arial" w:cs="Arial"/>
          <w:color w:val="000000"/>
          <w:sz w:val="24"/>
          <w:szCs w:val="24"/>
          <w:lang w:eastAsia="fr-CA"/>
        </w:rPr>
        <w:t>Au cours de l’année 2025-2026, les communications de l’ASAQ ont été renforcées par la mise en place progressive d’un soutien dédié aux communications. D’abord assuré de façon bénévole à partir de juin 2025, ce soutien est devenu un poste permanent en septembre 2025.</w:t>
      </w:r>
    </w:p>
    <w:p w14:paraId="413FFED4" w14:textId="77777777" w:rsidR="00037158" w:rsidRPr="00037158" w:rsidRDefault="00037158" w:rsidP="00037158">
      <w:pPr>
        <w:shd w:val="clear" w:color="auto" w:fill="FFFFFF"/>
        <w:spacing w:after="0"/>
        <w:jc w:val="both"/>
        <w:rPr>
          <w:rFonts w:ascii="Arial" w:hAnsi="Arial" w:cs="Arial"/>
          <w:color w:val="000000"/>
          <w:sz w:val="24"/>
          <w:szCs w:val="24"/>
          <w:lang w:eastAsia="fr-CA"/>
        </w:rPr>
      </w:pPr>
    </w:p>
    <w:p w14:paraId="4F1FF005" w14:textId="77777777" w:rsidR="00037158" w:rsidRPr="00037158" w:rsidRDefault="00037158" w:rsidP="00037158">
      <w:pPr>
        <w:shd w:val="clear" w:color="auto" w:fill="FFFFFF"/>
        <w:spacing w:after="0"/>
        <w:jc w:val="both"/>
        <w:rPr>
          <w:rFonts w:ascii="Arial" w:hAnsi="Arial" w:cs="Arial"/>
          <w:color w:val="000000"/>
          <w:sz w:val="24"/>
          <w:szCs w:val="24"/>
          <w:lang w:eastAsia="fr-CA"/>
        </w:rPr>
      </w:pPr>
      <w:r w:rsidRPr="00037158">
        <w:rPr>
          <w:rFonts w:ascii="Arial" w:hAnsi="Arial" w:cs="Arial"/>
          <w:color w:val="000000"/>
          <w:sz w:val="24"/>
          <w:szCs w:val="24"/>
          <w:lang w:eastAsia="fr-CA"/>
        </w:rPr>
        <w:t xml:space="preserve">Cette nouvelle structure a permis d’assurer une présence plus régulière sur les plateformes de l’Association, notamment les réseaux sociaux, le site Web et l’infolettre mensuelle. Elle a aussi facilité la production de contenu lié aux activités de l’ASAQ, incluant certaines séances sportives et le Tournoi invitation de </w:t>
      </w:r>
      <w:proofErr w:type="spellStart"/>
      <w:r w:rsidRPr="00037158">
        <w:rPr>
          <w:rFonts w:ascii="Arial" w:hAnsi="Arial" w:cs="Arial"/>
          <w:color w:val="000000"/>
          <w:sz w:val="24"/>
          <w:szCs w:val="24"/>
          <w:lang w:eastAsia="fr-CA"/>
        </w:rPr>
        <w:t>goalball</w:t>
      </w:r>
      <w:proofErr w:type="spellEnd"/>
      <w:r w:rsidRPr="00037158">
        <w:rPr>
          <w:rFonts w:ascii="Arial" w:hAnsi="Arial" w:cs="Arial"/>
          <w:color w:val="000000"/>
          <w:sz w:val="24"/>
          <w:szCs w:val="24"/>
          <w:lang w:eastAsia="fr-CA"/>
        </w:rPr>
        <w:t xml:space="preserve"> de Montréal 2026.</w:t>
      </w:r>
    </w:p>
    <w:p w14:paraId="1747C3F7" w14:textId="77777777" w:rsidR="00037158" w:rsidRPr="00037158" w:rsidRDefault="00037158" w:rsidP="00037158">
      <w:pPr>
        <w:shd w:val="clear" w:color="auto" w:fill="FFFFFF"/>
        <w:spacing w:after="0"/>
        <w:jc w:val="both"/>
        <w:rPr>
          <w:rFonts w:ascii="Arial" w:hAnsi="Arial" w:cs="Arial"/>
          <w:color w:val="000000"/>
          <w:sz w:val="24"/>
          <w:szCs w:val="24"/>
          <w:lang w:eastAsia="fr-CA"/>
        </w:rPr>
      </w:pPr>
    </w:p>
    <w:p w14:paraId="76CF648D" w14:textId="37358D88" w:rsidR="00782808" w:rsidRDefault="00037158" w:rsidP="00037158">
      <w:pPr>
        <w:shd w:val="clear" w:color="auto" w:fill="FFFFFF"/>
        <w:spacing w:after="0"/>
        <w:jc w:val="both"/>
        <w:rPr>
          <w:rFonts w:ascii="Arial" w:hAnsi="Arial" w:cs="Arial"/>
          <w:color w:val="000000"/>
          <w:sz w:val="24"/>
          <w:szCs w:val="24"/>
          <w:lang w:eastAsia="fr-CA"/>
        </w:rPr>
      </w:pPr>
      <w:r w:rsidRPr="00037158">
        <w:rPr>
          <w:rFonts w:ascii="Arial" w:hAnsi="Arial" w:cs="Arial"/>
          <w:color w:val="000000"/>
          <w:sz w:val="24"/>
          <w:szCs w:val="24"/>
          <w:lang w:eastAsia="fr-CA"/>
        </w:rPr>
        <w:t>Grâce à cette organisation, l’ASAQ a pu mieux mettre en valeur ses activités, ses athlètes et sa mission, tout en maintenant un lien plus constant avec sa communauté.</w:t>
      </w:r>
    </w:p>
    <w:p w14:paraId="5D7FAEF2" w14:textId="77777777" w:rsidR="00037158" w:rsidRPr="003D0635" w:rsidRDefault="00037158" w:rsidP="00037158">
      <w:pPr>
        <w:shd w:val="clear" w:color="auto" w:fill="FFFFFF"/>
        <w:spacing w:after="0"/>
        <w:jc w:val="both"/>
        <w:rPr>
          <w:rFonts w:ascii="Arial" w:hAnsi="Arial" w:cs="Arial"/>
          <w:color w:val="000000"/>
          <w:sz w:val="24"/>
          <w:szCs w:val="24"/>
          <w:lang w:eastAsia="fr-CA"/>
        </w:rPr>
      </w:pPr>
    </w:p>
    <w:p w14:paraId="00FBE5D4" w14:textId="4B20D87C" w:rsidR="00AE4602" w:rsidRDefault="00047561" w:rsidP="003D0635">
      <w:pPr>
        <w:pStyle w:val="Titre2"/>
      </w:pPr>
      <w:bookmarkStart w:id="52" w:name="_Toc199615247"/>
      <w:bookmarkStart w:id="53" w:name="_Toc231901561"/>
      <w:r w:rsidRPr="00246D05">
        <w:t>PRÉSENCE WEB ET PERFORMANCE DU SITE INTERNET</w:t>
      </w:r>
      <w:bookmarkEnd w:id="52"/>
      <w:bookmarkEnd w:id="53"/>
    </w:p>
    <w:p w14:paraId="2A07E0F4" w14:textId="77777777" w:rsidR="00F25290" w:rsidRPr="00F25290" w:rsidRDefault="00F25290" w:rsidP="00F25290">
      <w:pPr>
        <w:spacing w:after="0" w:line="240" w:lineRule="auto"/>
        <w:rPr>
          <w:lang w:eastAsia="fr-CA"/>
        </w:rPr>
      </w:pPr>
    </w:p>
    <w:p w14:paraId="06FE512B" w14:textId="77777777" w:rsidR="00122746" w:rsidRPr="00246D05" w:rsidRDefault="00122746" w:rsidP="00D33EB3">
      <w:pPr>
        <w:jc w:val="both"/>
        <w:rPr>
          <w:rFonts w:ascii="Arial" w:hAnsi="Arial" w:cs="Arial"/>
          <w:sz w:val="24"/>
          <w:szCs w:val="24"/>
          <w:lang w:eastAsia="fr-CA"/>
        </w:rPr>
      </w:pPr>
      <w:r w:rsidRPr="00246D05">
        <w:rPr>
          <w:rFonts w:ascii="Arial" w:hAnsi="Arial" w:cs="Arial"/>
          <w:sz w:val="24"/>
          <w:szCs w:val="24"/>
          <w:lang w:eastAsia="fr-CA"/>
        </w:rPr>
        <w:t>En 2025–2026, le site Web de l’ASAQ est demeuré un outil central pour la diffusion de l’information institutionnelle, des nouvelles du milieu et des activités de l’Association. Toutefois, les statistiques démontrent une baisse générale de l’achalandage comparativement à l’année précédente, malgré certaines améliorations observées dans les canaux de diffusion organique sur les réseaux sociaux.</w:t>
      </w:r>
    </w:p>
    <w:p w14:paraId="1FD13BFE" w14:textId="77777777" w:rsidR="00AE4602" w:rsidRPr="00037158" w:rsidRDefault="00AE4602" w:rsidP="003D0635">
      <w:pPr>
        <w:shd w:val="clear" w:color="auto" w:fill="FFFFFF"/>
        <w:spacing w:after="0"/>
        <w:jc w:val="both"/>
        <w:rPr>
          <w:rFonts w:ascii="Arial" w:hAnsi="Arial" w:cs="Arial"/>
          <w:b/>
          <w:bCs/>
          <w:color w:val="EE0000"/>
          <w:sz w:val="24"/>
          <w:szCs w:val="24"/>
          <w:lang w:eastAsia="fr-CA"/>
        </w:rPr>
      </w:pPr>
    </w:p>
    <w:p w14:paraId="33A51D9B" w14:textId="7D17BF18" w:rsidR="00F25290" w:rsidRPr="00F25290" w:rsidRDefault="00C75029" w:rsidP="00C75029">
      <w:pPr>
        <w:pStyle w:val="Titre2"/>
      </w:pPr>
      <w:bookmarkStart w:id="54" w:name="_Toc199615248"/>
      <w:bookmarkStart w:id="55" w:name="_Toc231901562"/>
      <w:r w:rsidRPr="00E73CD9">
        <w:t xml:space="preserve">Statistiques de fréquentation (source : google </w:t>
      </w:r>
      <w:proofErr w:type="spellStart"/>
      <w:r w:rsidRPr="00E73CD9">
        <w:t>analytics</w:t>
      </w:r>
      <w:proofErr w:type="spellEnd"/>
      <w:r w:rsidRPr="00E73CD9">
        <w:t>)</w:t>
      </w:r>
      <w:bookmarkEnd w:id="54"/>
      <w:bookmarkEnd w:id="55"/>
    </w:p>
    <w:p w14:paraId="488190E2" w14:textId="77777777" w:rsidR="002068A3" w:rsidRPr="00E73CD9" w:rsidRDefault="002068A3" w:rsidP="002068A3">
      <w:pPr>
        <w:shd w:val="clear" w:color="auto" w:fill="FFFFFF"/>
        <w:spacing w:after="0"/>
        <w:ind w:firstLine="708"/>
        <w:jc w:val="both"/>
        <w:rPr>
          <w:rFonts w:ascii="Arial" w:hAnsi="Arial" w:cs="Arial"/>
          <w:sz w:val="24"/>
          <w:szCs w:val="24"/>
          <w:lang w:eastAsia="fr-CA"/>
        </w:rPr>
      </w:pPr>
      <w:r w:rsidRPr="00E73CD9">
        <w:rPr>
          <w:rFonts w:ascii="Arial" w:hAnsi="Arial" w:cs="Arial"/>
          <w:sz w:val="24"/>
          <w:szCs w:val="24"/>
          <w:lang w:eastAsia="fr-CA"/>
        </w:rPr>
        <w:t>• Le site Web a rejoint 2 718 utilisateurs uniques au cours de l’année financière 2025–2026.</w:t>
      </w:r>
    </w:p>
    <w:p w14:paraId="2DA00CAA" w14:textId="77777777" w:rsidR="002068A3" w:rsidRPr="00E73CD9" w:rsidRDefault="002068A3" w:rsidP="002068A3">
      <w:pPr>
        <w:shd w:val="clear" w:color="auto" w:fill="FFFFFF"/>
        <w:spacing w:after="0"/>
        <w:ind w:firstLine="708"/>
        <w:jc w:val="both"/>
        <w:rPr>
          <w:rFonts w:ascii="Arial" w:hAnsi="Arial" w:cs="Arial"/>
          <w:sz w:val="24"/>
          <w:szCs w:val="24"/>
          <w:lang w:eastAsia="fr-CA"/>
        </w:rPr>
      </w:pPr>
      <w:r w:rsidRPr="00E73CD9">
        <w:rPr>
          <w:rFonts w:ascii="Arial" w:hAnsi="Arial" w:cs="Arial"/>
          <w:sz w:val="24"/>
          <w:szCs w:val="24"/>
          <w:lang w:eastAsia="fr-CA"/>
        </w:rPr>
        <w:t>• Il a généré 13 000 vues de pages, soit une diminution de 23,5 % comparativement à l’année précédente.</w:t>
      </w:r>
    </w:p>
    <w:p w14:paraId="70129213" w14:textId="77777777" w:rsidR="002068A3" w:rsidRPr="00E73CD9" w:rsidRDefault="002068A3" w:rsidP="002068A3">
      <w:pPr>
        <w:shd w:val="clear" w:color="auto" w:fill="FFFFFF"/>
        <w:spacing w:after="0"/>
        <w:ind w:firstLine="708"/>
        <w:jc w:val="both"/>
        <w:rPr>
          <w:rFonts w:ascii="Arial" w:hAnsi="Arial" w:cs="Arial"/>
          <w:sz w:val="24"/>
          <w:szCs w:val="24"/>
          <w:lang w:eastAsia="fr-CA"/>
        </w:rPr>
      </w:pPr>
      <w:r w:rsidRPr="00E73CD9">
        <w:rPr>
          <w:rFonts w:ascii="Arial" w:hAnsi="Arial" w:cs="Arial"/>
          <w:sz w:val="24"/>
          <w:szCs w:val="24"/>
          <w:lang w:eastAsia="fr-CA"/>
        </w:rPr>
        <w:t>• Les sections les plus consultées ont été Accueil, À propos, Sports et Programmes. Contrairement à l’année précédente, la section À propos a suscité davantage de consultations que la section Sports.</w:t>
      </w:r>
    </w:p>
    <w:p w14:paraId="163BB3AC" w14:textId="77777777" w:rsidR="00E73CD9" w:rsidRPr="00E73CD9" w:rsidRDefault="00E73CD9" w:rsidP="002068A3">
      <w:pPr>
        <w:shd w:val="clear" w:color="auto" w:fill="FFFFFF"/>
        <w:spacing w:after="0"/>
        <w:ind w:firstLine="708"/>
        <w:jc w:val="both"/>
        <w:rPr>
          <w:rFonts w:ascii="Arial" w:hAnsi="Arial" w:cs="Arial"/>
          <w:sz w:val="24"/>
          <w:szCs w:val="24"/>
          <w:lang w:eastAsia="fr-CA"/>
        </w:rPr>
      </w:pPr>
    </w:p>
    <w:p w14:paraId="137AC536" w14:textId="77777777" w:rsidR="002068A3" w:rsidRPr="00E73CD9" w:rsidRDefault="002068A3" w:rsidP="002068A3">
      <w:pPr>
        <w:shd w:val="clear" w:color="auto" w:fill="FFFFFF"/>
        <w:spacing w:after="0"/>
        <w:jc w:val="both"/>
        <w:rPr>
          <w:rFonts w:ascii="Arial" w:hAnsi="Arial" w:cs="Arial"/>
          <w:sz w:val="24"/>
          <w:szCs w:val="24"/>
          <w:lang w:eastAsia="fr-CA"/>
        </w:rPr>
      </w:pPr>
      <w:r w:rsidRPr="00E73CD9">
        <w:rPr>
          <w:rFonts w:ascii="Arial" w:hAnsi="Arial" w:cs="Arial"/>
          <w:sz w:val="24"/>
          <w:szCs w:val="24"/>
          <w:lang w:eastAsia="fr-CA"/>
        </w:rPr>
        <w:t xml:space="preserve">L’ASAQ a enregistré une diminution du nombre d’utilisateurs uniques ainsi que des pages vues au cours de l’exercice 2025–2026. Cette baisse peut s’expliquer par plusieurs facteurs, notamment une réduction des ressources consacrées aux </w:t>
      </w:r>
      <w:r w:rsidRPr="00E73CD9">
        <w:rPr>
          <w:rFonts w:ascii="Arial" w:hAnsi="Arial" w:cs="Arial"/>
          <w:sz w:val="24"/>
          <w:szCs w:val="24"/>
          <w:lang w:eastAsia="fr-CA"/>
        </w:rPr>
        <w:lastRenderedPageBreak/>
        <w:t>communications, une fréquence de publication moins soutenue ou une diminution des campagnes de diffusion externes.</w:t>
      </w:r>
    </w:p>
    <w:p w14:paraId="67EC6814" w14:textId="77777777" w:rsidR="002068A3" w:rsidRPr="00E73CD9" w:rsidRDefault="002068A3" w:rsidP="002068A3">
      <w:pPr>
        <w:shd w:val="clear" w:color="auto" w:fill="FFFFFF"/>
        <w:spacing w:after="0"/>
        <w:jc w:val="both"/>
        <w:rPr>
          <w:rFonts w:ascii="Arial" w:hAnsi="Arial" w:cs="Arial"/>
          <w:sz w:val="24"/>
          <w:szCs w:val="24"/>
          <w:lang w:eastAsia="fr-CA"/>
        </w:rPr>
      </w:pPr>
    </w:p>
    <w:p w14:paraId="7361C1B2" w14:textId="77777777" w:rsidR="002068A3" w:rsidRPr="00E73CD9" w:rsidRDefault="002068A3" w:rsidP="002068A3">
      <w:pPr>
        <w:shd w:val="clear" w:color="auto" w:fill="FFFFFF"/>
        <w:spacing w:after="0"/>
        <w:jc w:val="both"/>
        <w:rPr>
          <w:rFonts w:ascii="Arial" w:hAnsi="Arial" w:cs="Arial"/>
          <w:sz w:val="24"/>
          <w:szCs w:val="24"/>
          <w:lang w:eastAsia="fr-CA"/>
        </w:rPr>
      </w:pPr>
      <w:r w:rsidRPr="00E73CD9">
        <w:rPr>
          <w:rFonts w:ascii="Arial" w:hAnsi="Arial" w:cs="Arial"/>
          <w:sz w:val="24"/>
          <w:szCs w:val="24"/>
          <w:lang w:eastAsia="fr-CA"/>
        </w:rPr>
        <w:t>Malgré cette diminution globale de trafic, certains indicateurs démontrent une progression de la visibilité numérique de l’Association, notamment par l’entremise des réseaux sociaux.</w:t>
      </w:r>
    </w:p>
    <w:p w14:paraId="7AD0ACFA" w14:textId="77777777" w:rsidR="003D0635" w:rsidRPr="00546B52" w:rsidRDefault="003D0635" w:rsidP="003D0635">
      <w:pPr>
        <w:shd w:val="clear" w:color="auto" w:fill="FFFFFF"/>
        <w:spacing w:after="0"/>
        <w:jc w:val="both"/>
        <w:rPr>
          <w:rFonts w:ascii="Arial" w:hAnsi="Arial" w:cs="Arial"/>
          <w:sz w:val="24"/>
          <w:szCs w:val="24"/>
          <w:lang w:eastAsia="fr-CA"/>
        </w:rPr>
      </w:pPr>
    </w:p>
    <w:p w14:paraId="161CB6A2" w14:textId="38B81644" w:rsidR="00F25290" w:rsidRPr="00F25290" w:rsidRDefault="00C75029" w:rsidP="00C75029">
      <w:pPr>
        <w:pStyle w:val="Titre2"/>
      </w:pPr>
      <w:bookmarkStart w:id="56" w:name="_Toc199615249"/>
      <w:bookmarkStart w:id="57" w:name="_Toc231901563"/>
      <w:r w:rsidRPr="00546B52">
        <w:t>Origine du trafic</w:t>
      </w:r>
      <w:bookmarkEnd w:id="56"/>
      <w:bookmarkEnd w:id="57"/>
    </w:p>
    <w:p w14:paraId="5ECCB42E" w14:textId="77777777" w:rsidR="000E1520" w:rsidRDefault="00764553" w:rsidP="000E1520">
      <w:pPr>
        <w:pStyle w:val="Paragraphedeliste"/>
        <w:numPr>
          <w:ilvl w:val="0"/>
          <w:numId w:val="18"/>
        </w:numPr>
        <w:shd w:val="clear" w:color="auto" w:fill="FFFFFF"/>
        <w:spacing w:after="0"/>
        <w:jc w:val="both"/>
        <w:rPr>
          <w:rFonts w:ascii="Arial" w:hAnsi="Arial" w:cs="Arial"/>
          <w:sz w:val="24"/>
          <w:szCs w:val="24"/>
          <w:lang w:eastAsia="fr-CA"/>
        </w:rPr>
      </w:pPr>
      <w:r w:rsidRPr="00207E7A">
        <w:rPr>
          <w:rFonts w:ascii="Arial" w:hAnsi="Arial" w:cs="Arial"/>
          <w:sz w:val="24"/>
          <w:szCs w:val="24"/>
          <w:lang w:eastAsia="fr-CA"/>
        </w:rPr>
        <w:t>La majorité des visiteurs a accédé au site de manière organique, une tendance stable par rapport à l'année précédente. Toutefois, il faut souligner une forte progression de 72% des accès via les réseaux sociaux.</w:t>
      </w:r>
    </w:p>
    <w:p w14:paraId="5DEC473B" w14:textId="4C7FD2F4" w:rsidR="00AE4602" w:rsidRPr="000E1520" w:rsidRDefault="00764553" w:rsidP="000E1520">
      <w:pPr>
        <w:pStyle w:val="Paragraphedeliste"/>
        <w:numPr>
          <w:ilvl w:val="0"/>
          <w:numId w:val="18"/>
        </w:numPr>
        <w:shd w:val="clear" w:color="auto" w:fill="FFFFFF"/>
        <w:spacing w:after="0"/>
        <w:jc w:val="both"/>
        <w:rPr>
          <w:rFonts w:ascii="Arial" w:hAnsi="Arial" w:cs="Arial"/>
          <w:sz w:val="24"/>
          <w:szCs w:val="24"/>
          <w:lang w:eastAsia="fr-CA"/>
        </w:rPr>
      </w:pPr>
      <w:r w:rsidRPr="000E1520">
        <w:rPr>
          <w:rFonts w:ascii="Arial" w:hAnsi="Arial" w:cs="Arial"/>
          <w:sz w:val="24"/>
          <w:szCs w:val="24"/>
          <w:lang w:eastAsia="fr-CA"/>
        </w:rPr>
        <w:t xml:space="preserve">Sur le plan géographique </w:t>
      </w:r>
      <w:r w:rsidR="000E1520" w:rsidRPr="000E1520">
        <w:rPr>
          <w:rFonts w:ascii="Arial" w:hAnsi="Arial" w:cs="Arial"/>
          <w:b/>
          <w:bCs/>
          <w:sz w:val="24"/>
          <w:szCs w:val="24"/>
          <w:lang w:eastAsia="fr-CA"/>
        </w:rPr>
        <w:t>8</w:t>
      </w:r>
      <w:r w:rsidRPr="000E1520">
        <w:rPr>
          <w:rFonts w:ascii="Arial" w:hAnsi="Arial" w:cs="Arial"/>
          <w:b/>
          <w:bCs/>
          <w:sz w:val="24"/>
          <w:szCs w:val="24"/>
          <w:lang w:eastAsia="fr-CA"/>
        </w:rPr>
        <w:t>6 %</w:t>
      </w:r>
      <w:r w:rsidRPr="000E1520">
        <w:rPr>
          <w:rFonts w:ascii="Arial" w:hAnsi="Arial" w:cs="Arial"/>
          <w:sz w:val="24"/>
          <w:szCs w:val="24"/>
          <w:lang w:eastAsia="fr-CA"/>
        </w:rPr>
        <w:t> des visites provenaient du </w:t>
      </w:r>
      <w:r w:rsidRPr="000E1520">
        <w:rPr>
          <w:rFonts w:ascii="Arial" w:hAnsi="Arial" w:cs="Arial"/>
          <w:b/>
          <w:bCs/>
          <w:sz w:val="24"/>
          <w:szCs w:val="24"/>
          <w:lang w:eastAsia="fr-CA"/>
        </w:rPr>
        <w:t>Canada</w:t>
      </w:r>
      <w:r w:rsidR="000E1520" w:rsidRPr="000E1520">
        <w:rPr>
          <w:rFonts w:ascii="Arial" w:hAnsi="Arial" w:cs="Arial"/>
          <w:b/>
          <w:bCs/>
          <w:sz w:val="24"/>
          <w:szCs w:val="24"/>
          <w:lang w:eastAsia="fr-CA"/>
        </w:rPr>
        <w:t>.</w:t>
      </w:r>
    </w:p>
    <w:p w14:paraId="01D1C19B" w14:textId="77777777" w:rsidR="000E1520" w:rsidRPr="000E1520" w:rsidRDefault="000E1520" w:rsidP="000E1520">
      <w:pPr>
        <w:pStyle w:val="Paragraphedeliste"/>
        <w:shd w:val="clear" w:color="auto" w:fill="FFFFFF"/>
        <w:spacing w:after="0"/>
        <w:ind w:left="1440"/>
        <w:jc w:val="both"/>
        <w:rPr>
          <w:rFonts w:ascii="Arial" w:hAnsi="Arial" w:cs="Arial"/>
          <w:sz w:val="24"/>
          <w:szCs w:val="24"/>
          <w:lang w:eastAsia="fr-CA"/>
        </w:rPr>
      </w:pPr>
    </w:p>
    <w:p w14:paraId="3183014D" w14:textId="4355B928" w:rsidR="00CB4F1D" w:rsidRPr="00CB4F1D" w:rsidRDefault="00047561" w:rsidP="00CB4F1D">
      <w:pPr>
        <w:pStyle w:val="Titre2"/>
      </w:pPr>
      <w:bookmarkStart w:id="58" w:name="_Toc231901564"/>
      <w:bookmarkStart w:id="59" w:name="_Toc199615250"/>
      <w:r w:rsidRPr="00CB4F1D">
        <w:t>PRÉSENCE SUR LES RÉSEAUX SOCIAUX</w:t>
      </w:r>
      <w:bookmarkEnd w:id="58"/>
      <w:r w:rsidRPr="00CB4F1D">
        <w:t xml:space="preserve"> </w:t>
      </w:r>
    </w:p>
    <w:p w14:paraId="6713AB96" w14:textId="77777777" w:rsidR="00CB4F1D" w:rsidRPr="00CB4F1D" w:rsidRDefault="00CB4F1D" w:rsidP="00CB4F1D">
      <w:pPr>
        <w:pStyle w:val="Titre2"/>
      </w:pPr>
    </w:p>
    <w:p w14:paraId="32396F75" w14:textId="09D5B880" w:rsidR="00AE4602" w:rsidRPr="00CB4F1D" w:rsidRDefault="00047561" w:rsidP="00CB4F1D">
      <w:pPr>
        <w:pStyle w:val="Titre2"/>
      </w:pPr>
      <w:bookmarkStart w:id="60" w:name="_Toc231901565"/>
      <w:r w:rsidRPr="00CB4F1D">
        <w:t>FACEBOOK</w:t>
      </w:r>
      <w:bookmarkEnd w:id="59"/>
      <w:bookmarkEnd w:id="60"/>
    </w:p>
    <w:p w14:paraId="241CB404" w14:textId="77777777" w:rsidR="00F25290" w:rsidRPr="00F25290" w:rsidRDefault="00F25290" w:rsidP="00F25290">
      <w:pPr>
        <w:spacing w:after="0" w:line="240" w:lineRule="auto"/>
        <w:rPr>
          <w:lang w:eastAsia="fr-CA"/>
        </w:rPr>
      </w:pPr>
    </w:p>
    <w:p w14:paraId="167DDE24" w14:textId="2DB19EFA" w:rsidR="0062045C" w:rsidRPr="0062045C" w:rsidRDefault="0062045C" w:rsidP="0062045C">
      <w:pPr>
        <w:shd w:val="clear" w:color="auto" w:fill="FFFFFF"/>
        <w:spacing w:after="0"/>
        <w:jc w:val="both"/>
        <w:rPr>
          <w:rFonts w:ascii="Arial" w:hAnsi="Arial" w:cs="Arial"/>
          <w:sz w:val="24"/>
          <w:szCs w:val="24"/>
          <w:lang w:eastAsia="fr-CA"/>
        </w:rPr>
      </w:pPr>
      <w:r w:rsidRPr="0062045C">
        <w:rPr>
          <w:rFonts w:ascii="Arial" w:hAnsi="Arial" w:cs="Arial"/>
          <w:sz w:val="24"/>
          <w:szCs w:val="24"/>
          <w:lang w:eastAsia="fr-CA"/>
        </w:rPr>
        <w:t>Les réseaux sociaux continuent de représenter un levier important pour accroître la visibilité de l’ASAQ, promouvoir ses activités et maintenir un lien actif avec ses membres, partenaires et la communauté sportive adaptée.</w:t>
      </w:r>
    </w:p>
    <w:p w14:paraId="75BFD927" w14:textId="77777777" w:rsidR="0062045C" w:rsidRPr="0062045C" w:rsidRDefault="0062045C" w:rsidP="0062045C">
      <w:pPr>
        <w:pStyle w:val="Paragraphedeliste"/>
        <w:shd w:val="clear" w:color="auto" w:fill="FFFFFF"/>
        <w:spacing w:after="0"/>
        <w:jc w:val="both"/>
        <w:rPr>
          <w:rFonts w:ascii="Arial" w:hAnsi="Arial" w:cs="Arial"/>
          <w:sz w:val="24"/>
          <w:szCs w:val="24"/>
          <w:lang w:eastAsia="fr-CA"/>
        </w:rPr>
      </w:pPr>
    </w:p>
    <w:p w14:paraId="58515A8D" w14:textId="5BFA9159" w:rsidR="00AE4602" w:rsidRPr="0062045C" w:rsidRDefault="0062045C" w:rsidP="0062045C">
      <w:pPr>
        <w:pStyle w:val="Paragraphedeliste"/>
        <w:shd w:val="clear" w:color="auto" w:fill="FFFFFF"/>
        <w:spacing w:after="0"/>
        <w:ind w:left="0"/>
        <w:jc w:val="both"/>
        <w:rPr>
          <w:rFonts w:ascii="Arial" w:hAnsi="Arial" w:cs="Arial"/>
          <w:sz w:val="24"/>
          <w:szCs w:val="24"/>
          <w:lang w:eastAsia="fr-CA"/>
        </w:rPr>
      </w:pPr>
      <w:r w:rsidRPr="0062045C">
        <w:rPr>
          <w:rFonts w:ascii="Arial" w:hAnsi="Arial" w:cs="Arial"/>
          <w:sz w:val="24"/>
          <w:szCs w:val="24"/>
          <w:lang w:eastAsia="fr-CA"/>
        </w:rPr>
        <w:t>Au cours de l’année 2025–2026, la page Facebook de l’ASAQ a enregistré une croissance notable de sa visibilité et de son engagement numérique, particulièrement en ce qui concerne la portée des publications.</w:t>
      </w:r>
    </w:p>
    <w:p w14:paraId="2B6EBE75" w14:textId="77777777" w:rsidR="0062045C" w:rsidRPr="005B130F" w:rsidRDefault="0062045C" w:rsidP="0062045C">
      <w:pPr>
        <w:pStyle w:val="Paragraphedeliste"/>
        <w:shd w:val="clear" w:color="auto" w:fill="FFFFFF"/>
        <w:spacing w:after="0"/>
        <w:ind w:left="0"/>
        <w:jc w:val="both"/>
        <w:rPr>
          <w:rFonts w:ascii="Arial" w:hAnsi="Arial" w:cs="Arial"/>
          <w:sz w:val="24"/>
          <w:szCs w:val="24"/>
          <w:lang w:eastAsia="fr-CA"/>
        </w:rPr>
      </w:pPr>
    </w:p>
    <w:p w14:paraId="3979CA39" w14:textId="2B1A8D20" w:rsidR="00F25290" w:rsidRPr="00CB4F1D" w:rsidRDefault="00C75029" w:rsidP="00CB4F1D">
      <w:pPr>
        <w:pStyle w:val="Titre2"/>
      </w:pPr>
      <w:bookmarkStart w:id="61" w:name="_Toc199615251"/>
      <w:bookmarkStart w:id="62" w:name="_Toc231901566"/>
      <w:r w:rsidRPr="00CB4F1D">
        <w:t xml:space="preserve">Évolution </w:t>
      </w:r>
      <w:bookmarkEnd w:id="61"/>
      <w:r w:rsidRPr="00CB4F1D">
        <w:t>des principaux indicateurs</w:t>
      </w:r>
      <w:bookmarkEnd w:id="6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1417"/>
        <w:gridCol w:w="1418"/>
        <w:gridCol w:w="1102"/>
      </w:tblGrid>
      <w:tr w:rsidR="004529D4" w:rsidRPr="006E462D" w14:paraId="12B7BB18" w14:textId="77777777" w:rsidTr="00C06EA2">
        <w:trPr>
          <w:tblHeader/>
          <w:tblCellSpacing w:w="15" w:type="dxa"/>
        </w:trPr>
        <w:tc>
          <w:tcPr>
            <w:tcW w:w="3783" w:type="dxa"/>
            <w:vAlign w:val="center"/>
            <w:hideMark/>
          </w:tcPr>
          <w:p w14:paraId="02B5473E"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Indicateur</w:t>
            </w:r>
          </w:p>
        </w:tc>
        <w:tc>
          <w:tcPr>
            <w:tcW w:w="1387" w:type="dxa"/>
            <w:vAlign w:val="center"/>
            <w:hideMark/>
          </w:tcPr>
          <w:p w14:paraId="7F7AC6E6"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2024–2025</w:t>
            </w:r>
          </w:p>
        </w:tc>
        <w:tc>
          <w:tcPr>
            <w:tcW w:w="1388" w:type="dxa"/>
            <w:vAlign w:val="center"/>
            <w:hideMark/>
          </w:tcPr>
          <w:p w14:paraId="242D5A4C"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2025–2026</w:t>
            </w:r>
          </w:p>
        </w:tc>
        <w:tc>
          <w:tcPr>
            <w:tcW w:w="1057" w:type="dxa"/>
            <w:vAlign w:val="center"/>
            <w:hideMark/>
          </w:tcPr>
          <w:p w14:paraId="7AEDE003"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Variation</w:t>
            </w:r>
          </w:p>
        </w:tc>
      </w:tr>
      <w:tr w:rsidR="004529D4" w:rsidRPr="006E462D" w14:paraId="7FA93AA8" w14:textId="77777777" w:rsidTr="00C06EA2">
        <w:trPr>
          <w:tblCellSpacing w:w="15" w:type="dxa"/>
        </w:trPr>
        <w:tc>
          <w:tcPr>
            <w:tcW w:w="3783" w:type="dxa"/>
            <w:vAlign w:val="center"/>
            <w:hideMark/>
          </w:tcPr>
          <w:p w14:paraId="2D913FB1"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Nombre d’abonnés</w:t>
            </w:r>
          </w:p>
        </w:tc>
        <w:tc>
          <w:tcPr>
            <w:tcW w:w="1387" w:type="dxa"/>
            <w:vAlign w:val="center"/>
            <w:hideMark/>
          </w:tcPr>
          <w:p w14:paraId="38453714"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1 576</w:t>
            </w:r>
          </w:p>
        </w:tc>
        <w:tc>
          <w:tcPr>
            <w:tcW w:w="1388" w:type="dxa"/>
            <w:vAlign w:val="center"/>
            <w:hideMark/>
          </w:tcPr>
          <w:p w14:paraId="525EC292"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1 620</w:t>
            </w:r>
          </w:p>
        </w:tc>
        <w:tc>
          <w:tcPr>
            <w:tcW w:w="1057" w:type="dxa"/>
            <w:vAlign w:val="center"/>
            <w:hideMark/>
          </w:tcPr>
          <w:p w14:paraId="185B3FBF"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+2,8 %</w:t>
            </w:r>
          </w:p>
        </w:tc>
      </w:tr>
      <w:tr w:rsidR="004529D4" w:rsidRPr="006E462D" w14:paraId="29F07906" w14:textId="77777777" w:rsidTr="00C06EA2">
        <w:trPr>
          <w:tblCellSpacing w:w="15" w:type="dxa"/>
        </w:trPr>
        <w:tc>
          <w:tcPr>
            <w:tcW w:w="3783" w:type="dxa"/>
            <w:vAlign w:val="center"/>
            <w:hideMark/>
          </w:tcPr>
          <w:p w14:paraId="1A3C28AF"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Portée totale</w:t>
            </w:r>
          </w:p>
        </w:tc>
        <w:tc>
          <w:tcPr>
            <w:tcW w:w="1387" w:type="dxa"/>
            <w:vAlign w:val="center"/>
            <w:hideMark/>
          </w:tcPr>
          <w:p w14:paraId="10F1798D"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16 300</w:t>
            </w:r>
          </w:p>
        </w:tc>
        <w:tc>
          <w:tcPr>
            <w:tcW w:w="1388" w:type="dxa"/>
            <w:vAlign w:val="center"/>
            <w:hideMark/>
          </w:tcPr>
          <w:p w14:paraId="1AD0BDA3"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98 600</w:t>
            </w:r>
          </w:p>
        </w:tc>
        <w:tc>
          <w:tcPr>
            <w:tcW w:w="1057" w:type="dxa"/>
            <w:vAlign w:val="center"/>
            <w:hideMark/>
          </w:tcPr>
          <w:p w14:paraId="5507DE85"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+504,9 %</w:t>
            </w:r>
          </w:p>
        </w:tc>
      </w:tr>
      <w:tr w:rsidR="004529D4" w:rsidRPr="006E462D" w14:paraId="4AF33578" w14:textId="77777777" w:rsidTr="00C06EA2">
        <w:trPr>
          <w:tblCellSpacing w:w="15" w:type="dxa"/>
        </w:trPr>
        <w:tc>
          <w:tcPr>
            <w:tcW w:w="3783" w:type="dxa"/>
            <w:vAlign w:val="center"/>
            <w:hideMark/>
          </w:tcPr>
          <w:p w14:paraId="095F9374"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Interactions avec le contenu</w:t>
            </w:r>
          </w:p>
        </w:tc>
        <w:tc>
          <w:tcPr>
            <w:tcW w:w="1387" w:type="dxa"/>
            <w:vAlign w:val="center"/>
            <w:hideMark/>
          </w:tcPr>
          <w:p w14:paraId="32A88C6D"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1 940</w:t>
            </w:r>
          </w:p>
        </w:tc>
        <w:tc>
          <w:tcPr>
            <w:tcW w:w="1388" w:type="dxa"/>
            <w:vAlign w:val="center"/>
            <w:hideMark/>
          </w:tcPr>
          <w:p w14:paraId="07200FC9"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2 651</w:t>
            </w:r>
          </w:p>
        </w:tc>
        <w:tc>
          <w:tcPr>
            <w:tcW w:w="1057" w:type="dxa"/>
            <w:vAlign w:val="center"/>
            <w:hideMark/>
          </w:tcPr>
          <w:p w14:paraId="740A51DB"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+36,6 %</w:t>
            </w:r>
          </w:p>
        </w:tc>
      </w:tr>
      <w:tr w:rsidR="004529D4" w:rsidRPr="006E462D" w14:paraId="5FD66627" w14:textId="77777777" w:rsidTr="00C06EA2">
        <w:trPr>
          <w:tblCellSpacing w:w="15" w:type="dxa"/>
        </w:trPr>
        <w:tc>
          <w:tcPr>
            <w:tcW w:w="3783" w:type="dxa"/>
            <w:vAlign w:val="center"/>
            <w:hideMark/>
          </w:tcPr>
          <w:p w14:paraId="6F57209F"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Visites de page</w:t>
            </w:r>
          </w:p>
        </w:tc>
        <w:tc>
          <w:tcPr>
            <w:tcW w:w="1387" w:type="dxa"/>
            <w:vAlign w:val="center"/>
            <w:hideMark/>
          </w:tcPr>
          <w:p w14:paraId="7C8B6068"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4 300</w:t>
            </w:r>
          </w:p>
        </w:tc>
        <w:tc>
          <w:tcPr>
            <w:tcW w:w="1388" w:type="dxa"/>
            <w:vAlign w:val="center"/>
            <w:hideMark/>
          </w:tcPr>
          <w:p w14:paraId="09FE5E4F"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6 382</w:t>
            </w:r>
          </w:p>
        </w:tc>
        <w:tc>
          <w:tcPr>
            <w:tcW w:w="1057" w:type="dxa"/>
            <w:vAlign w:val="center"/>
            <w:hideMark/>
          </w:tcPr>
          <w:p w14:paraId="7E74BF28" w14:textId="77777777" w:rsidR="004529D4" w:rsidRPr="006E462D" w:rsidRDefault="004529D4" w:rsidP="00C06EA2">
            <w:pPr>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+48,4 %</w:t>
            </w:r>
          </w:p>
        </w:tc>
      </w:tr>
    </w:tbl>
    <w:p w14:paraId="67B38401" w14:textId="77777777" w:rsidR="00B14203" w:rsidRDefault="00B14203" w:rsidP="003D0635">
      <w:pPr>
        <w:shd w:val="clear" w:color="auto" w:fill="FFFFFF"/>
        <w:spacing w:after="0"/>
        <w:ind w:firstLine="360"/>
        <w:jc w:val="both"/>
        <w:rPr>
          <w:rFonts w:ascii="Arial" w:hAnsi="Arial" w:cs="Arial"/>
          <w:b/>
          <w:bCs/>
          <w:color w:val="EE0000"/>
          <w:sz w:val="24"/>
          <w:szCs w:val="24"/>
          <w:lang w:eastAsia="fr-CA"/>
        </w:rPr>
      </w:pPr>
    </w:p>
    <w:p w14:paraId="10A95D3E" w14:textId="77777777" w:rsidR="00702289" w:rsidRPr="006E462D" w:rsidRDefault="00702289" w:rsidP="00702289">
      <w:pPr>
        <w:pStyle w:val="Titre2"/>
        <w:rPr>
          <w:b w:val="0"/>
          <w:bCs w:val="0"/>
        </w:rPr>
      </w:pPr>
      <w:bookmarkStart w:id="63" w:name="_Toc231376736"/>
      <w:bookmarkStart w:id="64" w:name="_Toc231379869"/>
      <w:bookmarkStart w:id="65" w:name="_Toc231380023"/>
      <w:bookmarkStart w:id="66" w:name="_Toc231901567"/>
      <w:r w:rsidRPr="006E462D">
        <w:rPr>
          <w:b w:val="0"/>
          <w:bCs w:val="0"/>
        </w:rPr>
        <w:t>La portée totale des contenus Facebook a connu une croissance majeure au cours de l’exercice 2025–2026, passant de 16 300 à 98 600 personnes rejointes. Cette augmentation de plus de 500 % démontre une amélioration significative de la visibilité des contenus diffusés par l’ASAQ.</w:t>
      </w:r>
      <w:bookmarkEnd w:id="63"/>
      <w:bookmarkEnd w:id="64"/>
      <w:bookmarkEnd w:id="65"/>
      <w:bookmarkEnd w:id="66"/>
    </w:p>
    <w:p w14:paraId="4C6AC3ED" w14:textId="77777777" w:rsidR="00702289" w:rsidRPr="006E462D" w:rsidRDefault="00702289" w:rsidP="0051690B">
      <w:pPr>
        <w:spacing w:after="0" w:line="240" w:lineRule="auto"/>
        <w:rPr>
          <w:rFonts w:ascii="Arial" w:hAnsi="Arial" w:cs="Arial"/>
          <w:sz w:val="24"/>
          <w:szCs w:val="24"/>
          <w:lang w:eastAsia="fr-CA"/>
        </w:rPr>
      </w:pPr>
    </w:p>
    <w:p w14:paraId="36EB41FA" w14:textId="77777777" w:rsidR="00702289" w:rsidRPr="006E462D" w:rsidRDefault="00702289" w:rsidP="00702289">
      <w:pPr>
        <w:jc w:val="both"/>
        <w:rPr>
          <w:rFonts w:ascii="Arial" w:hAnsi="Arial" w:cs="Arial"/>
          <w:sz w:val="24"/>
          <w:szCs w:val="24"/>
          <w:lang w:eastAsia="fr-CA"/>
        </w:rPr>
      </w:pPr>
      <w:r w:rsidRPr="006E462D">
        <w:rPr>
          <w:rFonts w:ascii="Arial" w:hAnsi="Arial" w:cs="Arial"/>
          <w:sz w:val="24"/>
          <w:szCs w:val="24"/>
          <w:lang w:eastAsia="fr-CA"/>
        </w:rPr>
        <w:t xml:space="preserve">Les interactions avec le contenu ont augmenté de 36,6 %, passant de 1 940 à 2 651 interactions. L’augmentation simultanée de la portée et des interactions </w:t>
      </w:r>
      <w:r w:rsidRPr="006E462D">
        <w:rPr>
          <w:rFonts w:ascii="Arial" w:hAnsi="Arial" w:cs="Arial"/>
          <w:sz w:val="24"/>
          <w:szCs w:val="24"/>
          <w:lang w:eastAsia="fr-CA"/>
        </w:rPr>
        <w:lastRenderedPageBreak/>
        <w:t>suggère que les contenus publiés ont rejoint un public plus large tout en demeurant pertinents et mobilisateurs.</w:t>
      </w:r>
    </w:p>
    <w:p w14:paraId="7A4ED65A" w14:textId="77777777" w:rsidR="00702289" w:rsidRPr="006E462D" w:rsidRDefault="00702289" w:rsidP="00702289">
      <w:pPr>
        <w:jc w:val="both"/>
        <w:rPr>
          <w:rFonts w:ascii="Arial" w:hAnsi="Arial" w:cs="Arial"/>
          <w:sz w:val="24"/>
          <w:szCs w:val="24"/>
          <w:lang w:eastAsia="fr-CA"/>
        </w:rPr>
      </w:pPr>
      <w:r w:rsidRPr="006E462D">
        <w:rPr>
          <w:rFonts w:ascii="Arial" w:hAnsi="Arial" w:cs="Arial"/>
          <w:sz w:val="24"/>
          <w:szCs w:val="24"/>
          <w:lang w:eastAsia="fr-CA"/>
        </w:rPr>
        <w:t>Le nombre d’abonnés est passé de 1 576 à 1 620 abonnés, soit une augmentation de 44 abonnés (+2,8 %). Bien que cette croissance soit plus modérée que celle observée pour les autres indicateurs, elle demeure positive dans un contexte où les plateformes sociales favorisent davantage la portée algorithmique des contenus que la croissance organique des abonnements.</w:t>
      </w:r>
    </w:p>
    <w:p w14:paraId="3D82464A" w14:textId="77777777" w:rsidR="00702289" w:rsidRPr="006E462D" w:rsidRDefault="00702289" w:rsidP="00702289">
      <w:pPr>
        <w:jc w:val="both"/>
        <w:rPr>
          <w:rFonts w:ascii="Arial" w:hAnsi="Arial" w:cs="Arial"/>
          <w:sz w:val="24"/>
          <w:szCs w:val="24"/>
          <w:lang w:eastAsia="fr-CA"/>
        </w:rPr>
      </w:pPr>
      <w:r w:rsidRPr="006E462D">
        <w:rPr>
          <w:rFonts w:ascii="Arial" w:hAnsi="Arial" w:cs="Arial"/>
          <w:sz w:val="24"/>
          <w:szCs w:val="24"/>
          <w:lang w:eastAsia="fr-CA"/>
        </w:rPr>
        <w:t>Cette tendance démontre que l’ASAQ continue de maintenir une communauté stable et engagée autour de ses plateformes numériques.</w:t>
      </w:r>
    </w:p>
    <w:p w14:paraId="1D8400BF" w14:textId="77777777" w:rsidR="00702289" w:rsidRPr="00037158" w:rsidRDefault="00702289" w:rsidP="003D0635">
      <w:pPr>
        <w:shd w:val="clear" w:color="auto" w:fill="FFFFFF"/>
        <w:spacing w:after="0"/>
        <w:ind w:firstLine="360"/>
        <w:jc w:val="both"/>
        <w:rPr>
          <w:rFonts w:ascii="Arial" w:hAnsi="Arial" w:cs="Arial"/>
          <w:b/>
          <w:bCs/>
          <w:color w:val="EE0000"/>
          <w:sz w:val="24"/>
          <w:szCs w:val="24"/>
          <w:lang w:eastAsia="fr-CA"/>
        </w:rPr>
      </w:pPr>
    </w:p>
    <w:p w14:paraId="6E2D7351" w14:textId="1F7832C9" w:rsidR="00447D94" w:rsidRPr="006E462D" w:rsidRDefault="00C75029" w:rsidP="00447D94">
      <w:pPr>
        <w:pStyle w:val="Titre2"/>
      </w:pPr>
      <w:bookmarkStart w:id="67" w:name="_Toc231901568"/>
      <w:r w:rsidRPr="006E462D">
        <w:t>Profil démographique de l’audience</w:t>
      </w:r>
      <w:bookmarkEnd w:id="67"/>
    </w:p>
    <w:p w14:paraId="60ADDF16" w14:textId="77777777" w:rsidR="00447D94" w:rsidRPr="006F6F00" w:rsidRDefault="00447D94" w:rsidP="00F25290">
      <w:pPr>
        <w:pStyle w:val="Paragraphedeliste"/>
        <w:shd w:val="clear" w:color="auto" w:fill="FFFFFF"/>
        <w:spacing w:after="0" w:line="240" w:lineRule="auto"/>
        <w:jc w:val="both"/>
        <w:rPr>
          <w:rFonts w:ascii="Arial" w:hAnsi="Arial" w:cs="Arial"/>
          <w:b/>
          <w:bCs/>
          <w:sz w:val="24"/>
          <w:szCs w:val="24"/>
          <w:lang w:eastAsia="fr-CA"/>
        </w:rPr>
      </w:pPr>
    </w:p>
    <w:p w14:paraId="56B750EA" w14:textId="5888F84E" w:rsidR="00AE4602" w:rsidRPr="00F24897" w:rsidRDefault="00AE4602" w:rsidP="00F24897">
      <w:pPr>
        <w:pStyle w:val="Paragraphedeliste"/>
        <w:numPr>
          <w:ilvl w:val="0"/>
          <w:numId w:val="38"/>
        </w:numPr>
        <w:shd w:val="clear" w:color="auto" w:fill="FFFFFF"/>
        <w:spacing w:after="0"/>
        <w:jc w:val="both"/>
        <w:rPr>
          <w:rFonts w:ascii="Arial" w:hAnsi="Arial" w:cs="Arial"/>
          <w:b/>
          <w:bCs/>
          <w:sz w:val="24"/>
          <w:szCs w:val="24"/>
          <w:lang w:eastAsia="fr-CA"/>
        </w:rPr>
      </w:pPr>
      <w:r w:rsidRPr="00F24897">
        <w:rPr>
          <w:rFonts w:ascii="Arial" w:hAnsi="Arial" w:cs="Arial"/>
          <w:b/>
          <w:bCs/>
          <w:sz w:val="24"/>
          <w:szCs w:val="24"/>
          <w:lang w:eastAsia="fr-CA"/>
        </w:rPr>
        <w:t>Répartition par âge et genre (%)</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2723"/>
        <w:gridCol w:w="2039"/>
        <w:gridCol w:w="2094"/>
      </w:tblGrid>
      <w:tr w:rsidR="0090392F" w:rsidRPr="006E462D" w14:paraId="1324715D" w14:textId="77777777" w:rsidTr="00C06EA2">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63339F7"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Tranche d’âge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64387B5"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Femmes</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7B9EF76"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Hommes</w:t>
            </w:r>
          </w:p>
        </w:tc>
      </w:tr>
      <w:tr w:rsidR="0090392F" w:rsidRPr="006E462D" w14:paraId="26A1E1DA" w14:textId="77777777" w:rsidTr="00C06EA2">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81DBB0C"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18–24</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79DB964"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0,9</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8DDF8E2"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1,0</w:t>
            </w:r>
          </w:p>
        </w:tc>
      </w:tr>
      <w:tr w:rsidR="0090392F" w:rsidRPr="006E462D" w14:paraId="03E21AB8" w14:textId="77777777" w:rsidTr="00C06EA2">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B622351"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25–34</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EF199F6"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10,8</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45AC73C5"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7,5</w:t>
            </w:r>
          </w:p>
        </w:tc>
      </w:tr>
      <w:tr w:rsidR="0090392F" w:rsidRPr="006E462D" w14:paraId="0066440C" w14:textId="77777777" w:rsidTr="00C06EA2">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427C9A2"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35–44</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56EF596"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17,6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CD05C01"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10,9</w:t>
            </w:r>
          </w:p>
        </w:tc>
      </w:tr>
      <w:tr w:rsidR="0090392F" w:rsidRPr="006E462D" w14:paraId="4B636A69" w14:textId="77777777" w:rsidTr="00C06EA2">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6E4D1DE1"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45–54</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F80304F"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14,6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3CA1A66"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8,4</w:t>
            </w:r>
          </w:p>
        </w:tc>
      </w:tr>
      <w:tr w:rsidR="0090392F" w:rsidRPr="006E462D" w14:paraId="166BFE70" w14:textId="77777777" w:rsidTr="00C06EA2">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3FF61031"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55–64</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DD7FDAB"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9</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422B691B"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7,2</w:t>
            </w:r>
          </w:p>
        </w:tc>
      </w:tr>
      <w:tr w:rsidR="0090392F" w:rsidRPr="006E462D" w14:paraId="6628A913" w14:textId="77777777" w:rsidTr="00C06EA2">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90" w:type="dxa"/>
              <w:right w:w="120" w:type="dxa"/>
            </w:tcMar>
            <w:hideMark/>
          </w:tcPr>
          <w:p w14:paraId="480CC90E"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65+</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2D8A0B08"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5,6</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23D60FCB" w14:textId="77777777" w:rsidR="0090392F" w:rsidRPr="006E462D" w:rsidRDefault="0090392F" w:rsidP="00C06EA2">
            <w:pPr>
              <w:pStyle w:val="Paragraphedeliste"/>
              <w:shd w:val="clear" w:color="auto" w:fill="FFFFFF"/>
              <w:spacing w:after="0"/>
              <w:jc w:val="both"/>
              <w:rPr>
                <w:rFonts w:ascii="Arial" w:hAnsi="Arial" w:cs="Arial"/>
                <w:b/>
                <w:bCs/>
                <w:sz w:val="24"/>
                <w:szCs w:val="24"/>
                <w:lang w:eastAsia="fr-CA"/>
              </w:rPr>
            </w:pPr>
            <w:r w:rsidRPr="006E462D">
              <w:rPr>
                <w:rFonts w:ascii="Arial" w:hAnsi="Arial" w:cs="Arial"/>
                <w:b/>
                <w:bCs/>
                <w:sz w:val="24"/>
                <w:szCs w:val="24"/>
                <w:lang w:eastAsia="fr-CA"/>
              </w:rPr>
              <w:t>5,6</w:t>
            </w:r>
          </w:p>
        </w:tc>
      </w:tr>
    </w:tbl>
    <w:p w14:paraId="48DC7BEA" w14:textId="77777777" w:rsidR="0090392F" w:rsidRDefault="0090392F" w:rsidP="003D0635">
      <w:pPr>
        <w:shd w:val="clear" w:color="auto" w:fill="FFFFFF"/>
        <w:spacing w:after="0"/>
        <w:jc w:val="both"/>
        <w:rPr>
          <w:rFonts w:ascii="Arial" w:hAnsi="Arial" w:cs="Arial"/>
          <w:b/>
          <w:bCs/>
          <w:sz w:val="24"/>
          <w:szCs w:val="24"/>
          <w:lang w:eastAsia="fr-CA"/>
        </w:rPr>
      </w:pPr>
    </w:p>
    <w:p w14:paraId="66CAF520" w14:textId="77777777" w:rsidR="007F2122" w:rsidRDefault="007F2122" w:rsidP="007F2122">
      <w:pPr>
        <w:shd w:val="clear" w:color="auto" w:fill="FFFFFF"/>
        <w:spacing w:after="0"/>
        <w:jc w:val="both"/>
        <w:rPr>
          <w:rFonts w:ascii="Arial" w:hAnsi="Arial" w:cs="Arial"/>
          <w:sz w:val="24"/>
          <w:szCs w:val="24"/>
          <w:lang w:eastAsia="fr-CA"/>
        </w:rPr>
      </w:pPr>
    </w:p>
    <w:p w14:paraId="73ACDEC2" w14:textId="77777777" w:rsidR="001A0D21" w:rsidRDefault="001A0D21" w:rsidP="00CB4F1D">
      <w:pPr>
        <w:pStyle w:val="Titre2"/>
      </w:pPr>
      <w:bookmarkStart w:id="68" w:name="_Toc231901569"/>
      <w:r w:rsidRPr="006E462D">
        <w:t>INSTAGRAM : UN NOUVEAU COMPTE EST CRÉÉ</w:t>
      </w:r>
      <w:bookmarkEnd w:id="68"/>
    </w:p>
    <w:p w14:paraId="7C60DC4F" w14:textId="77777777" w:rsidR="00F25290" w:rsidRPr="006E462D" w:rsidRDefault="00F25290" w:rsidP="00F25290">
      <w:pPr>
        <w:shd w:val="clear" w:color="auto" w:fill="FFFFFF"/>
        <w:spacing w:after="0" w:line="240" w:lineRule="auto"/>
        <w:jc w:val="both"/>
        <w:rPr>
          <w:rFonts w:ascii="Arial" w:hAnsi="Arial" w:cs="Arial"/>
          <w:b/>
          <w:bCs/>
          <w:sz w:val="24"/>
          <w:szCs w:val="24"/>
          <w:lang w:eastAsia="fr-CA"/>
        </w:rPr>
      </w:pPr>
    </w:p>
    <w:p w14:paraId="70923BC2" w14:textId="77777777" w:rsidR="00340AB3" w:rsidRPr="00340AB3" w:rsidRDefault="00340AB3" w:rsidP="00340AB3">
      <w:pPr>
        <w:pStyle w:val="Titre2"/>
        <w:rPr>
          <w:b w:val="0"/>
          <w:bCs w:val="0"/>
        </w:rPr>
      </w:pPr>
      <w:bookmarkStart w:id="69" w:name="_Toc231901570"/>
      <w:r w:rsidRPr="00340AB3">
        <w:rPr>
          <w:b w:val="0"/>
          <w:bCs w:val="0"/>
        </w:rPr>
        <w:t>En janvier 2026, l’ASAQ a ouvert son compte Instagram afin de rejoindre des publics plus jeunes, notamment des personnes ayant le potentiel de devenir membres de l’Association. Cette nouvelle présence vise aussi à transmettre la mission de l’ASAQ auprès d’une tranche d’âge qui doit encore être développée, comme le démontrent les données de Facebook, tout en renforçant la visibilité de l’organisation auprès de partenaires d’affaires, d’organismes du milieu sportif et d’autres associations.</w:t>
      </w:r>
      <w:bookmarkEnd w:id="69"/>
    </w:p>
    <w:p w14:paraId="350B6B80" w14:textId="77777777" w:rsidR="00340AB3" w:rsidRPr="00340AB3" w:rsidRDefault="00340AB3" w:rsidP="00340AB3">
      <w:pPr>
        <w:pStyle w:val="Titre2"/>
        <w:rPr>
          <w:b w:val="0"/>
          <w:bCs w:val="0"/>
        </w:rPr>
      </w:pPr>
    </w:p>
    <w:p w14:paraId="1227E83E" w14:textId="77777777" w:rsidR="00340AB3" w:rsidRPr="00340AB3" w:rsidRDefault="00340AB3" w:rsidP="00340AB3">
      <w:pPr>
        <w:pStyle w:val="Titre2"/>
        <w:rPr>
          <w:b w:val="0"/>
          <w:bCs w:val="0"/>
        </w:rPr>
      </w:pPr>
      <w:bookmarkStart w:id="70" w:name="_Toc231901571"/>
      <w:r w:rsidRPr="00340AB3">
        <w:rPr>
          <w:b w:val="0"/>
          <w:bCs w:val="0"/>
        </w:rPr>
        <w:lastRenderedPageBreak/>
        <w:t>La majorité des vues provenaient de personnes qui ne suivaient pas encore le compte (</w:t>
      </w:r>
      <w:r w:rsidRPr="00340AB3">
        <w:t>71,6 %</w:t>
      </w:r>
      <w:r w:rsidRPr="00340AB3">
        <w:rPr>
          <w:b w:val="0"/>
          <w:bCs w:val="0"/>
        </w:rPr>
        <w:t>), ce qui démontre un bon potentiel de découverte auprès d’un public élargi.</w:t>
      </w:r>
      <w:bookmarkEnd w:id="70"/>
    </w:p>
    <w:p w14:paraId="200544BA" w14:textId="77777777" w:rsidR="00340AB3" w:rsidRPr="00340AB3" w:rsidRDefault="00340AB3" w:rsidP="00340AB3">
      <w:pPr>
        <w:pStyle w:val="Titre2"/>
        <w:rPr>
          <w:b w:val="0"/>
          <w:bCs w:val="0"/>
        </w:rPr>
      </w:pPr>
    </w:p>
    <w:p w14:paraId="699E1178" w14:textId="77777777" w:rsidR="00340AB3" w:rsidRDefault="00340AB3" w:rsidP="00340AB3">
      <w:pPr>
        <w:pStyle w:val="Titre2"/>
        <w:rPr>
          <w:b w:val="0"/>
          <w:bCs w:val="0"/>
        </w:rPr>
      </w:pPr>
      <w:bookmarkStart w:id="71" w:name="_Toc231901572"/>
      <w:r w:rsidRPr="00340AB3">
        <w:rPr>
          <w:b w:val="0"/>
          <w:bCs w:val="0"/>
        </w:rPr>
        <w:t>Ces premiers résultats indiquent qu’Instagram représente une plateforme prometteuse pour accroître progressivement la visibilité de l’ASAQ, rejoindre davantage les publics plus jeunes et mettre en valeur ses activités, ses membres et sa mission.</w:t>
      </w:r>
      <w:bookmarkEnd w:id="71"/>
    </w:p>
    <w:p w14:paraId="58B3C131" w14:textId="77777777" w:rsidR="00340AB3" w:rsidRDefault="00340AB3" w:rsidP="00340AB3">
      <w:pPr>
        <w:pStyle w:val="Titre2"/>
        <w:rPr>
          <w:b w:val="0"/>
          <w:bCs w:val="0"/>
        </w:rPr>
      </w:pPr>
    </w:p>
    <w:p w14:paraId="7FF7D366" w14:textId="701109D9" w:rsidR="00F25290" w:rsidRDefault="001A0D21" w:rsidP="00340AB3">
      <w:pPr>
        <w:pStyle w:val="Titre2"/>
      </w:pPr>
      <w:bookmarkStart w:id="72" w:name="_Toc231901573"/>
      <w:r w:rsidRPr="006E462D">
        <w:t>LINKEDIN</w:t>
      </w:r>
      <w:bookmarkEnd w:id="72"/>
    </w:p>
    <w:p w14:paraId="79838B14" w14:textId="0289EA8D" w:rsidR="001A0D21" w:rsidRPr="00B26545" w:rsidRDefault="001A0D21" w:rsidP="00F25290">
      <w:pPr>
        <w:shd w:val="clear" w:color="auto" w:fill="FFFFFF"/>
        <w:spacing w:after="0" w:line="240" w:lineRule="auto"/>
        <w:jc w:val="both"/>
        <w:rPr>
          <w:rFonts w:ascii="Arial" w:hAnsi="Arial" w:cs="Arial"/>
          <w:sz w:val="24"/>
          <w:szCs w:val="24"/>
        </w:rPr>
      </w:pPr>
      <w:r w:rsidRPr="006E462D">
        <w:rPr>
          <w:rFonts w:ascii="Arial" w:hAnsi="Arial" w:cs="Arial"/>
          <w:sz w:val="24"/>
          <w:szCs w:val="24"/>
          <w:lang w:eastAsia="fr-CA"/>
        </w:rPr>
        <w:br/>
      </w:r>
      <w:r w:rsidRPr="00B26545">
        <w:rPr>
          <w:rFonts w:ascii="Arial" w:hAnsi="Arial" w:cs="Arial"/>
          <w:sz w:val="24"/>
          <w:szCs w:val="24"/>
        </w:rPr>
        <w:t xml:space="preserve">Au cours de l’année 2025–2026, l’ASAQ a également renforcé sa présence sur LinkedIn. Bien que la page </w:t>
      </w:r>
      <w:proofErr w:type="gramStart"/>
      <w:r w:rsidRPr="00B26545">
        <w:rPr>
          <w:rFonts w:ascii="Arial" w:hAnsi="Arial" w:cs="Arial"/>
          <w:sz w:val="24"/>
          <w:szCs w:val="24"/>
        </w:rPr>
        <w:t>existait</w:t>
      </w:r>
      <w:proofErr w:type="gramEnd"/>
      <w:r w:rsidRPr="00B26545">
        <w:rPr>
          <w:rFonts w:ascii="Arial" w:hAnsi="Arial" w:cs="Arial"/>
          <w:sz w:val="24"/>
          <w:szCs w:val="24"/>
        </w:rPr>
        <w:t xml:space="preserve"> déjà, celle-ci était peu active au cours des dernières années.</w:t>
      </w:r>
    </w:p>
    <w:p w14:paraId="467B7135" w14:textId="77777777" w:rsidR="001A0D21" w:rsidRPr="00B26545" w:rsidRDefault="001A0D21" w:rsidP="001A0D21">
      <w:pPr>
        <w:shd w:val="clear" w:color="auto" w:fill="FFFFFF"/>
        <w:spacing w:after="0"/>
        <w:jc w:val="both"/>
        <w:rPr>
          <w:rFonts w:ascii="Arial" w:hAnsi="Arial" w:cs="Arial"/>
          <w:sz w:val="24"/>
          <w:szCs w:val="24"/>
          <w:lang w:eastAsia="fr-CA"/>
        </w:rPr>
      </w:pPr>
      <w:r w:rsidRPr="00B26545">
        <w:rPr>
          <w:rFonts w:ascii="Arial" w:hAnsi="Arial" w:cs="Arial"/>
          <w:sz w:val="24"/>
          <w:szCs w:val="24"/>
          <w:lang w:eastAsia="fr-CA"/>
        </w:rPr>
        <w:t>L’objectif de cette relance était de mieux positionner l’Association auprès du milieu corporatif et institutionnel, tout en développant sa visibilité auprès d’entreprises, d’organisations et de partenaires potentiels.</w:t>
      </w:r>
    </w:p>
    <w:p w14:paraId="08B2CA4F" w14:textId="77777777" w:rsidR="001A0D21" w:rsidRPr="006E462D" w:rsidRDefault="001A0D21" w:rsidP="001A0D21">
      <w:pPr>
        <w:shd w:val="clear" w:color="auto" w:fill="FFFFFF"/>
        <w:spacing w:after="0"/>
        <w:jc w:val="both"/>
        <w:rPr>
          <w:rFonts w:ascii="Arial" w:hAnsi="Arial" w:cs="Arial"/>
          <w:sz w:val="24"/>
          <w:szCs w:val="24"/>
          <w:lang w:eastAsia="fr-CA"/>
        </w:rPr>
      </w:pPr>
    </w:p>
    <w:p w14:paraId="4E07FA30" w14:textId="77777777" w:rsidR="001A0D21" w:rsidRPr="006E462D" w:rsidRDefault="001A0D21" w:rsidP="001A0D21">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Par cette présence accrue sur LinkedIn, l’ASAQ souhaite :</w:t>
      </w:r>
    </w:p>
    <w:p w14:paraId="2315D3D6" w14:textId="6C9B2F70" w:rsidR="001A0D21" w:rsidRPr="006E462D" w:rsidRDefault="008A16C0" w:rsidP="00CB4F06">
      <w:pPr>
        <w:numPr>
          <w:ilvl w:val="0"/>
          <w:numId w:val="22"/>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Valoriser</w:t>
      </w:r>
      <w:r w:rsidR="001A0D21" w:rsidRPr="006E462D">
        <w:rPr>
          <w:rFonts w:ascii="Arial" w:hAnsi="Arial" w:cs="Arial"/>
          <w:sz w:val="24"/>
          <w:szCs w:val="24"/>
          <w:lang w:eastAsia="fr-CA"/>
        </w:rPr>
        <w:t xml:space="preserve"> sa mission et son impact social; </w:t>
      </w:r>
    </w:p>
    <w:p w14:paraId="176C8EC3" w14:textId="488673A6" w:rsidR="001A0D21" w:rsidRPr="006E462D" w:rsidRDefault="008A16C0" w:rsidP="00CB4F06">
      <w:pPr>
        <w:numPr>
          <w:ilvl w:val="0"/>
          <w:numId w:val="22"/>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Accroître</w:t>
      </w:r>
      <w:r w:rsidR="001A0D21" w:rsidRPr="006E462D">
        <w:rPr>
          <w:rFonts w:ascii="Arial" w:hAnsi="Arial" w:cs="Arial"/>
          <w:sz w:val="24"/>
          <w:szCs w:val="24"/>
          <w:lang w:eastAsia="fr-CA"/>
        </w:rPr>
        <w:t xml:space="preserve"> sa crédibilité auprès du milieu des affaires; </w:t>
      </w:r>
    </w:p>
    <w:p w14:paraId="3AAD9666" w14:textId="1172EA48" w:rsidR="001A0D21" w:rsidRPr="006E462D" w:rsidRDefault="008A16C0" w:rsidP="00CB4F06">
      <w:pPr>
        <w:numPr>
          <w:ilvl w:val="0"/>
          <w:numId w:val="22"/>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Développer</w:t>
      </w:r>
      <w:r w:rsidR="001A0D21" w:rsidRPr="006E462D">
        <w:rPr>
          <w:rFonts w:ascii="Arial" w:hAnsi="Arial" w:cs="Arial"/>
          <w:sz w:val="24"/>
          <w:szCs w:val="24"/>
          <w:lang w:eastAsia="fr-CA"/>
        </w:rPr>
        <w:t xml:space="preserve"> de nouvelles opportunités de partenariats; </w:t>
      </w:r>
    </w:p>
    <w:p w14:paraId="306F8C71" w14:textId="119B7FFB" w:rsidR="001A0D21" w:rsidRPr="006E462D" w:rsidRDefault="008A16C0" w:rsidP="00CB4F06">
      <w:pPr>
        <w:numPr>
          <w:ilvl w:val="0"/>
          <w:numId w:val="22"/>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Favoriser</w:t>
      </w:r>
      <w:r w:rsidR="001A0D21" w:rsidRPr="006E462D">
        <w:rPr>
          <w:rFonts w:ascii="Arial" w:hAnsi="Arial" w:cs="Arial"/>
          <w:sz w:val="24"/>
          <w:szCs w:val="24"/>
          <w:lang w:eastAsia="fr-CA"/>
        </w:rPr>
        <w:t xml:space="preserve"> le rapprochement avec de futurs donateurs et collaborateurs. </w:t>
      </w:r>
    </w:p>
    <w:p w14:paraId="426B862B" w14:textId="77777777" w:rsidR="001A0D21" w:rsidRPr="006E462D" w:rsidRDefault="001A0D21" w:rsidP="001A0D21">
      <w:pPr>
        <w:shd w:val="clear" w:color="auto" w:fill="FFFFFF"/>
        <w:spacing w:after="0"/>
        <w:ind w:left="720"/>
        <w:jc w:val="both"/>
        <w:rPr>
          <w:rFonts w:ascii="Arial" w:hAnsi="Arial" w:cs="Arial"/>
          <w:sz w:val="24"/>
          <w:szCs w:val="24"/>
          <w:lang w:eastAsia="fr-CA"/>
        </w:rPr>
      </w:pPr>
    </w:p>
    <w:p w14:paraId="32070586" w14:textId="77777777" w:rsidR="001A0D21" w:rsidRPr="006E462D" w:rsidRDefault="001A0D21" w:rsidP="001A0D21">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Cette plateforme représente ainsi un outil complémentaire aux autres réseaux sociaux de l’Association, avec une approche davantage orientée vers le réseautage professionnel et le rayonnement institutionnel.</w:t>
      </w:r>
    </w:p>
    <w:p w14:paraId="57E47250" w14:textId="5025E248" w:rsidR="00AE4602" w:rsidRPr="00037158" w:rsidRDefault="008A16C0" w:rsidP="003D0635">
      <w:pPr>
        <w:pStyle w:val="Paragraphedeliste"/>
        <w:shd w:val="clear" w:color="auto" w:fill="FFFFFF"/>
        <w:spacing w:after="0"/>
        <w:ind w:left="0"/>
        <w:jc w:val="both"/>
        <w:rPr>
          <w:rFonts w:ascii="Arial" w:hAnsi="Arial" w:cs="Arial"/>
          <w:color w:val="EE0000"/>
          <w:sz w:val="24"/>
          <w:szCs w:val="24"/>
          <w:lang w:eastAsia="fr-CA"/>
        </w:rPr>
      </w:pPr>
      <w:r>
        <w:rPr>
          <w:rFonts w:ascii="Arial" w:hAnsi="Arial" w:cs="Arial"/>
          <w:color w:val="EE0000"/>
          <w:sz w:val="24"/>
          <w:szCs w:val="24"/>
          <w:lang w:eastAsia="fr-CA"/>
        </w:rPr>
        <w:tab/>
      </w:r>
      <w:r w:rsidR="00047561" w:rsidRPr="00037158">
        <w:rPr>
          <w:rFonts w:ascii="Arial" w:hAnsi="Arial" w:cs="Arial"/>
          <w:color w:val="EE0000"/>
          <w:sz w:val="24"/>
          <w:szCs w:val="24"/>
          <w:lang w:eastAsia="fr-CA"/>
        </w:rPr>
        <w:t xml:space="preserve"> </w:t>
      </w:r>
    </w:p>
    <w:p w14:paraId="7AFF576F" w14:textId="6CAD5576" w:rsidR="00782808" w:rsidRDefault="00047561" w:rsidP="003D0635">
      <w:pPr>
        <w:pStyle w:val="Titre2"/>
      </w:pPr>
      <w:bookmarkStart w:id="73" w:name="_Toc199615254"/>
      <w:bookmarkStart w:id="74" w:name="_Toc231901574"/>
      <w:r w:rsidRPr="009738A2">
        <w:t>CLIN D’ŒIL (INFOLET</w:t>
      </w:r>
      <w:r w:rsidR="00CF5E1B" w:rsidRPr="009738A2">
        <w:t>T</w:t>
      </w:r>
      <w:r w:rsidRPr="009738A2">
        <w:t>RE)</w:t>
      </w:r>
      <w:bookmarkEnd w:id="73"/>
      <w:bookmarkEnd w:id="74"/>
    </w:p>
    <w:p w14:paraId="17E00899" w14:textId="77777777" w:rsidR="00F25290" w:rsidRPr="00F25290" w:rsidRDefault="00F25290" w:rsidP="00F25290">
      <w:pPr>
        <w:spacing w:after="0" w:line="240" w:lineRule="auto"/>
        <w:rPr>
          <w:lang w:eastAsia="fr-CA"/>
        </w:rPr>
      </w:pPr>
    </w:p>
    <w:p w14:paraId="442BB23E" w14:textId="77777777" w:rsidR="00FA2117" w:rsidRPr="006E462D" w:rsidRDefault="00FA2117" w:rsidP="00FA2117">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L’infolettre de l’ASAQ demeure un outil important pour informer les membres, bénévoles, partenaires et autres contacts des nouvelles de l’Association, de ses activités et de ses initiatives.</w:t>
      </w:r>
    </w:p>
    <w:p w14:paraId="5B61D1F5" w14:textId="77777777" w:rsidR="00FA2117" w:rsidRPr="006E462D" w:rsidRDefault="00FA2117" w:rsidP="00FA2117">
      <w:pPr>
        <w:shd w:val="clear" w:color="auto" w:fill="FFFFFF"/>
        <w:spacing w:after="0"/>
        <w:jc w:val="both"/>
        <w:rPr>
          <w:rFonts w:ascii="Arial" w:hAnsi="Arial" w:cs="Arial"/>
          <w:sz w:val="24"/>
          <w:szCs w:val="24"/>
          <w:lang w:eastAsia="fr-CA"/>
        </w:rPr>
      </w:pPr>
    </w:p>
    <w:p w14:paraId="52C09140" w14:textId="77777777" w:rsidR="00FA2117" w:rsidRPr="006E462D" w:rsidRDefault="00FA2117" w:rsidP="00FA2117">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Au cours de l’exercice 2025-2026, douze éditions régulières du Clin d’œil ont été envoyées. La dernière infolettre envoyée a rejoint 1 274 personnes, avec 11 nouveaux abonnements et 65 désabonnements au cours de l’exercice.</w:t>
      </w:r>
    </w:p>
    <w:p w14:paraId="409117A5" w14:textId="77777777" w:rsidR="00FA2117" w:rsidRPr="006E462D" w:rsidRDefault="00FA2117" w:rsidP="00FA2117">
      <w:pPr>
        <w:shd w:val="clear" w:color="auto" w:fill="FFFFFF"/>
        <w:spacing w:after="0"/>
        <w:jc w:val="both"/>
        <w:rPr>
          <w:rFonts w:ascii="Arial" w:hAnsi="Arial" w:cs="Arial"/>
          <w:sz w:val="24"/>
          <w:szCs w:val="24"/>
          <w:lang w:eastAsia="fr-CA"/>
        </w:rPr>
      </w:pPr>
    </w:p>
    <w:p w14:paraId="1944F527" w14:textId="50974C4C" w:rsidR="00FA2117" w:rsidRPr="006E462D" w:rsidRDefault="00FA2117" w:rsidP="00FA2117">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 xml:space="preserve">Comparativement à l’exercice précédent, le nombre d’abonnés rejoints a légèrement diminué, passant d’environ </w:t>
      </w:r>
      <w:r w:rsidRPr="006E462D">
        <w:rPr>
          <w:rFonts w:ascii="Arial" w:hAnsi="Arial" w:cs="Arial"/>
          <w:b/>
          <w:bCs/>
          <w:sz w:val="24"/>
          <w:szCs w:val="24"/>
          <w:lang w:eastAsia="fr-CA"/>
        </w:rPr>
        <w:t>1 425 abonnés en avril 2024</w:t>
      </w:r>
      <w:r w:rsidRPr="006E462D">
        <w:rPr>
          <w:rFonts w:ascii="Arial" w:hAnsi="Arial" w:cs="Arial"/>
          <w:sz w:val="24"/>
          <w:szCs w:val="24"/>
          <w:lang w:eastAsia="fr-CA"/>
        </w:rPr>
        <w:t xml:space="preserve"> à </w:t>
      </w:r>
      <w:r w:rsidRPr="006E462D">
        <w:rPr>
          <w:rFonts w:ascii="Arial" w:hAnsi="Arial" w:cs="Arial"/>
          <w:b/>
          <w:bCs/>
          <w:sz w:val="24"/>
          <w:szCs w:val="24"/>
          <w:lang w:eastAsia="fr-CA"/>
        </w:rPr>
        <w:t>1 274 abonnés en mars 2026</w:t>
      </w:r>
      <w:r w:rsidRPr="006E462D">
        <w:rPr>
          <w:rFonts w:ascii="Arial" w:hAnsi="Arial" w:cs="Arial"/>
          <w:sz w:val="24"/>
          <w:szCs w:val="24"/>
          <w:lang w:eastAsia="fr-CA"/>
        </w:rPr>
        <w:t xml:space="preserve">. Le taux d’ouverture a aussi connu une baisse : il se situait </w:t>
      </w:r>
      <w:r w:rsidRPr="006E462D">
        <w:rPr>
          <w:rFonts w:ascii="Arial" w:hAnsi="Arial" w:cs="Arial"/>
          <w:sz w:val="24"/>
          <w:szCs w:val="24"/>
          <w:lang w:eastAsia="fr-CA"/>
        </w:rPr>
        <w:lastRenderedPageBreak/>
        <w:t xml:space="preserve">généralement entre </w:t>
      </w:r>
      <w:r w:rsidRPr="006E462D">
        <w:rPr>
          <w:rFonts w:ascii="Arial" w:hAnsi="Arial" w:cs="Arial"/>
          <w:b/>
          <w:bCs/>
          <w:sz w:val="24"/>
          <w:szCs w:val="24"/>
          <w:lang w:eastAsia="fr-CA"/>
        </w:rPr>
        <w:t>27 % et 37 %</w:t>
      </w:r>
      <w:r w:rsidRPr="006E462D">
        <w:rPr>
          <w:rFonts w:ascii="Arial" w:hAnsi="Arial" w:cs="Arial"/>
          <w:sz w:val="24"/>
          <w:szCs w:val="24"/>
          <w:lang w:eastAsia="fr-CA"/>
        </w:rPr>
        <w:t xml:space="preserve"> en </w:t>
      </w:r>
      <w:r w:rsidR="007C04A6">
        <w:rPr>
          <w:rFonts w:ascii="Arial" w:hAnsi="Arial" w:cs="Arial"/>
          <w:sz w:val="24"/>
          <w:szCs w:val="24"/>
          <w:lang w:eastAsia="fr-CA"/>
        </w:rPr>
        <w:t>202</w:t>
      </w:r>
      <w:r w:rsidR="00F25290">
        <w:rPr>
          <w:rFonts w:ascii="Arial" w:hAnsi="Arial" w:cs="Arial"/>
          <w:sz w:val="24"/>
          <w:szCs w:val="24"/>
          <w:lang w:eastAsia="fr-CA"/>
        </w:rPr>
        <w:t>4</w:t>
      </w:r>
      <w:r w:rsidR="007C04A6">
        <w:rPr>
          <w:rFonts w:ascii="Arial" w:hAnsi="Arial" w:cs="Arial"/>
          <w:sz w:val="24"/>
          <w:szCs w:val="24"/>
          <w:lang w:eastAsia="fr-CA"/>
        </w:rPr>
        <w:t>-202</w:t>
      </w:r>
      <w:r w:rsidR="00F25290">
        <w:rPr>
          <w:rFonts w:ascii="Arial" w:hAnsi="Arial" w:cs="Arial"/>
          <w:sz w:val="24"/>
          <w:szCs w:val="24"/>
          <w:lang w:eastAsia="fr-CA"/>
        </w:rPr>
        <w:t>5</w:t>
      </w:r>
      <w:r w:rsidRPr="006E462D">
        <w:rPr>
          <w:rFonts w:ascii="Arial" w:hAnsi="Arial" w:cs="Arial"/>
          <w:sz w:val="24"/>
          <w:szCs w:val="24"/>
          <w:lang w:eastAsia="fr-CA"/>
        </w:rPr>
        <w:t xml:space="preserve">, alors qu’il a varié entre </w:t>
      </w:r>
      <w:r w:rsidRPr="006E462D">
        <w:rPr>
          <w:rFonts w:ascii="Arial" w:hAnsi="Arial" w:cs="Arial"/>
          <w:b/>
          <w:bCs/>
          <w:sz w:val="24"/>
          <w:szCs w:val="24"/>
          <w:lang w:eastAsia="fr-CA"/>
        </w:rPr>
        <w:t>16 % et 20 %</w:t>
      </w:r>
      <w:r w:rsidRPr="006E462D">
        <w:rPr>
          <w:rFonts w:ascii="Arial" w:hAnsi="Arial" w:cs="Arial"/>
          <w:sz w:val="24"/>
          <w:szCs w:val="24"/>
          <w:lang w:eastAsia="fr-CA"/>
        </w:rPr>
        <w:t xml:space="preserve"> en 2025-2026, avec un creux à </w:t>
      </w:r>
      <w:r w:rsidRPr="006E462D">
        <w:rPr>
          <w:rFonts w:ascii="Arial" w:hAnsi="Arial" w:cs="Arial"/>
          <w:b/>
          <w:bCs/>
          <w:sz w:val="24"/>
          <w:szCs w:val="24"/>
          <w:lang w:eastAsia="fr-CA"/>
        </w:rPr>
        <w:t>11 % en octobre 2025</w:t>
      </w:r>
      <w:r w:rsidRPr="006E462D">
        <w:rPr>
          <w:rFonts w:ascii="Arial" w:hAnsi="Arial" w:cs="Arial"/>
          <w:sz w:val="24"/>
          <w:szCs w:val="24"/>
          <w:lang w:eastAsia="fr-CA"/>
        </w:rPr>
        <w:t>.</w:t>
      </w:r>
    </w:p>
    <w:p w14:paraId="057D9557" w14:textId="77777777" w:rsidR="00FA2117" w:rsidRPr="006E462D" w:rsidRDefault="00FA2117" w:rsidP="00FA2117">
      <w:pPr>
        <w:shd w:val="clear" w:color="auto" w:fill="FFFFFF"/>
        <w:spacing w:after="0"/>
        <w:jc w:val="both"/>
        <w:rPr>
          <w:rFonts w:ascii="Arial" w:hAnsi="Arial" w:cs="Arial"/>
          <w:sz w:val="24"/>
          <w:szCs w:val="24"/>
          <w:lang w:eastAsia="fr-CA"/>
        </w:rPr>
      </w:pPr>
    </w:p>
    <w:p w14:paraId="3DD6D89D" w14:textId="77777777" w:rsidR="00FA2117" w:rsidRPr="006E462D" w:rsidRDefault="00FA2117" w:rsidP="00FA2117">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Malgré cette diminution, l’infolettre continue de rejoindre un nombre important de personnes chaque mois et demeure un moyen pertinent pour maintenir le lien avec la communauté de l’ASAQ.</w:t>
      </w:r>
    </w:p>
    <w:p w14:paraId="7640C6BD" w14:textId="77777777" w:rsidR="00FA2117" w:rsidRPr="006E462D" w:rsidRDefault="00FA2117" w:rsidP="00FA2117">
      <w:pPr>
        <w:shd w:val="clear" w:color="auto" w:fill="FFFFFF"/>
        <w:spacing w:after="0"/>
        <w:jc w:val="both"/>
        <w:rPr>
          <w:rFonts w:ascii="Arial" w:hAnsi="Arial" w:cs="Arial"/>
          <w:sz w:val="24"/>
          <w:szCs w:val="24"/>
          <w:lang w:eastAsia="fr-CA"/>
        </w:rPr>
      </w:pPr>
    </w:p>
    <w:p w14:paraId="79DA2456" w14:textId="04A0DEE4" w:rsidR="00782808" w:rsidRDefault="00047561" w:rsidP="003D0635">
      <w:pPr>
        <w:pStyle w:val="Titre2"/>
      </w:pPr>
      <w:bookmarkStart w:id="75" w:name="_Toc199615255"/>
      <w:bookmarkStart w:id="76" w:name="_Toc231901575"/>
      <w:r w:rsidRPr="00F75388">
        <w:t>YOUTUBE</w:t>
      </w:r>
      <w:bookmarkEnd w:id="75"/>
      <w:bookmarkEnd w:id="76"/>
    </w:p>
    <w:p w14:paraId="01D8A1DC" w14:textId="77777777" w:rsidR="003F1334" w:rsidRPr="003F1334" w:rsidRDefault="003F1334" w:rsidP="003F1334">
      <w:pPr>
        <w:spacing w:after="0" w:line="240" w:lineRule="auto"/>
        <w:rPr>
          <w:lang w:eastAsia="fr-CA"/>
        </w:rPr>
      </w:pPr>
    </w:p>
    <w:p w14:paraId="2EDDF704" w14:textId="77777777" w:rsidR="00F75388" w:rsidRPr="006E462D" w:rsidRDefault="00F75388" w:rsidP="00F75388">
      <w:pPr>
        <w:shd w:val="clear" w:color="auto" w:fill="FFFFFF"/>
        <w:spacing w:after="0"/>
        <w:jc w:val="both"/>
        <w:rPr>
          <w:rFonts w:ascii="Arial" w:hAnsi="Arial" w:cs="Arial"/>
          <w:sz w:val="24"/>
          <w:szCs w:val="24"/>
          <w:lang w:eastAsia="fr-CA"/>
        </w:rPr>
      </w:pPr>
      <w:bookmarkStart w:id="77" w:name="_Toc199615256"/>
      <w:r w:rsidRPr="006E462D">
        <w:rPr>
          <w:rFonts w:ascii="Arial" w:hAnsi="Arial" w:cs="Arial"/>
          <w:sz w:val="24"/>
          <w:szCs w:val="24"/>
          <w:lang w:eastAsia="fr-CA"/>
        </w:rPr>
        <w:t>L’ASAQ possède une chaîne YouTube utilisée principalement pour diffuser ses propres vidéos et partager des contenus d’intérêt liés au sport pour personnes aveugles ou ayant une limitation visuelle.</w:t>
      </w:r>
    </w:p>
    <w:p w14:paraId="145A2DFF" w14:textId="77777777" w:rsidR="00F75388" w:rsidRPr="006E462D" w:rsidRDefault="00F75388" w:rsidP="00F75388">
      <w:pPr>
        <w:shd w:val="clear" w:color="auto" w:fill="FFFFFF"/>
        <w:spacing w:after="0"/>
        <w:jc w:val="both"/>
        <w:rPr>
          <w:rFonts w:ascii="Arial" w:hAnsi="Arial" w:cs="Arial"/>
          <w:sz w:val="24"/>
          <w:szCs w:val="24"/>
          <w:lang w:eastAsia="fr-CA"/>
        </w:rPr>
      </w:pPr>
    </w:p>
    <w:p w14:paraId="62A3456F" w14:textId="77777777" w:rsidR="00F75388" w:rsidRDefault="00F75388" w:rsidP="00F75388">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 xml:space="preserve">En 2025–2026, l’ASAQ a utilisé sa chaîne pour partager des matchs en direct du Tournoi invitation de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xml:space="preserve"> de Montréal, ainsi que d’autres vidéos liées au Tournoi Nancy-Morin. Cette présence vidéo contribue à accroître la visibilité des événements, à valoriser les athlètes et à rendre les compétitions plus accessibles à la communauté.</w:t>
      </w:r>
    </w:p>
    <w:p w14:paraId="24602119" w14:textId="77777777" w:rsidR="00F75388" w:rsidRPr="006E462D" w:rsidRDefault="00F75388" w:rsidP="00F75388">
      <w:pPr>
        <w:shd w:val="clear" w:color="auto" w:fill="FFFFFF"/>
        <w:spacing w:after="0"/>
        <w:jc w:val="both"/>
        <w:rPr>
          <w:rFonts w:ascii="Arial" w:hAnsi="Arial" w:cs="Arial"/>
          <w:sz w:val="24"/>
          <w:szCs w:val="24"/>
          <w:lang w:eastAsia="fr-CA"/>
        </w:rPr>
      </w:pPr>
    </w:p>
    <w:p w14:paraId="41171305" w14:textId="2110B670" w:rsidR="00782808" w:rsidRDefault="00047561" w:rsidP="003D0635">
      <w:pPr>
        <w:pStyle w:val="Titre2"/>
      </w:pPr>
      <w:bookmarkStart w:id="78" w:name="_Toc231901576"/>
      <w:r w:rsidRPr="00B75679">
        <w:t>JOURNÉES THÉMATIQUES</w:t>
      </w:r>
      <w:bookmarkEnd w:id="77"/>
      <w:bookmarkEnd w:id="78"/>
    </w:p>
    <w:p w14:paraId="191DFD8B" w14:textId="77777777" w:rsidR="003F1334" w:rsidRPr="003F1334" w:rsidRDefault="003F1334" w:rsidP="003F1334">
      <w:pPr>
        <w:spacing w:after="0" w:line="240" w:lineRule="auto"/>
        <w:rPr>
          <w:lang w:eastAsia="fr-CA"/>
        </w:rPr>
      </w:pPr>
    </w:p>
    <w:p w14:paraId="6342CBB4" w14:textId="77777777" w:rsidR="00B75679" w:rsidRPr="006E462D" w:rsidRDefault="00B75679" w:rsidP="00B75679">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L’ASAQ tient à souligner les journées et semaines thématiques en lien avec les valeurs qu’elle véhicule, notamment l’inclusion, l’engagement bénévole, la reconnaissance du milieu sportif et la sensibilisation à la réalité des personnes ayant une limitation visuelle.</w:t>
      </w:r>
    </w:p>
    <w:p w14:paraId="148DA75D" w14:textId="77777777" w:rsidR="00B75679" w:rsidRPr="006E462D" w:rsidRDefault="00B75679" w:rsidP="00B75679">
      <w:pPr>
        <w:shd w:val="clear" w:color="auto" w:fill="FFFFFF"/>
        <w:spacing w:after="0"/>
        <w:jc w:val="both"/>
        <w:rPr>
          <w:rFonts w:ascii="Arial" w:hAnsi="Arial" w:cs="Arial"/>
          <w:sz w:val="24"/>
          <w:szCs w:val="24"/>
          <w:lang w:eastAsia="fr-CA"/>
        </w:rPr>
      </w:pPr>
    </w:p>
    <w:p w14:paraId="195A4EA3" w14:textId="77777777" w:rsidR="00B75679" w:rsidRPr="006E462D" w:rsidRDefault="00B75679" w:rsidP="00B75679">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Au fil de l’année 2025–2026, les actions suivantes ont été mises de l’avant sur ses différentes plateformes communicationnelles :</w:t>
      </w:r>
    </w:p>
    <w:p w14:paraId="3887915E" w14:textId="77777777" w:rsidR="00B75679" w:rsidRPr="006E462D" w:rsidRDefault="00B75679" w:rsidP="00B75679">
      <w:pPr>
        <w:shd w:val="clear" w:color="auto" w:fill="FFFFFF"/>
        <w:spacing w:after="0"/>
        <w:jc w:val="both"/>
        <w:rPr>
          <w:rFonts w:ascii="Arial" w:hAnsi="Arial" w:cs="Arial"/>
          <w:sz w:val="24"/>
          <w:szCs w:val="24"/>
          <w:lang w:eastAsia="fr-CA"/>
        </w:rPr>
      </w:pPr>
    </w:p>
    <w:p w14:paraId="43E087EF" w14:textId="77777777" w:rsidR="00B75679" w:rsidRPr="006E462D" w:rsidRDefault="00B75679" w:rsidP="00CB4F06">
      <w:pPr>
        <w:pStyle w:val="Paragraphedeliste"/>
        <w:numPr>
          <w:ilvl w:val="0"/>
          <w:numId w:val="23"/>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Semaine québécoise des personnes handicapées 2025;</w:t>
      </w:r>
    </w:p>
    <w:p w14:paraId="17CBABED" w14:textId="77777777" w:rsidR="00B75679" w:rsidRPr="006E462D" w:rsidRDefault="00B75679" w:rsidP="00CB4F06">
      <w:pPr>
        <w:pStyle w:val="Paragraphedeliste"/>
        <w:numPr>
          <w:ilvl w:val="0"/>
          <w:numId w:val="23"/>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Semaine nationale des entraîneurs 2025;</w:t>
      </w:r>
    </w:p>
    <w:p w14:paraId="7B8F5D3D" w14:textId="77777777" w:rsidR="00B75679" w:rsidRPr="006E462D" w:rsidRDefault="00B75679" w:rsidP="00CB4F06">
      <w:pPr>
        <w:pStyle w:val="Paragraphedeliste"/>
        <w:numPr>
          <w:ilvl w:val="0"/>
          <w:numId w:val="23"/>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Mardi je donne, décembre 2025;</w:t>
      </w:r>
    </w:p>
    <w:p w14:paraId="45F8EB90" w14:textId="77777777" w:rsidR="00B75679" w:rsidRPr="006E462D" w:rsidRDefault="00B75679" w:rsidP="00CB4F06">
      <w:pPr>
        <w:pStyle w:val="Paragraphedeliste"/>
        <w:numPr>
          <w:ilvl w:val="0"/>
          <w:numId w:val="23"/>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Journée internationale du bénévolat, décembre 2025;</w:t>
      </w:r>
    </w:p>
    <w:p w14:paraId="7971DDA2" w14:textId="77777777" w:rsidR="00B75679" w:rsidRDefault="00B75679" w:rsidP="00CB4F06">
      <w:pPr>
        <w:pStyle w:val="Paragraphedeliste"/>
        <w:numPr>
          <w:ilvl w:val="0"/>
          <w:numId w:val="23"/>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Journée internationale de la canne blanche, février 2026.</w:t>
      </w:r>
    </w:p>
    <w:p w14:paraId="66C08293" w14:textId="77777777" w:rsidR="00AF0A39" w:rsidRDefault="00AF0A39" w:rsidP="00AF0A39">
      <w:pPr>
        <w:shd w:val="clear" w:color="auto" w:fill="FFFFFF"/>
        <w:spacing w:after="0"/>
        <w:jc w:val="both"/>
        <w:rPr>
          <w:rFonts w:ascii="Arial" w:hAnsi="Arial" w:cs="Arial"/>
          <w:sz w:val="24"/>
          <w:szCs w:val="24"/>
          <w:lang w:eastAsia="fr-CA"/>
        </w:rPr>
      </w:pPr>
    </w:p>
    <w:p w14:paraId="075ED32A" w14:textId="77777777" w:rsidR="00AF0A39" w:rsidRDefault="00AF0A39" w:rsidP="00CB4F1D">
      <w:pPr>
        <w:pStyle w:val="Titre2"/>
      </w:pPr>
      <w:bookmarkStart w:id="79" w:name="_Toc231901577"/>
      <w:r w:rsidRPr="006E462D">
        <w:t>PRÉSENCE MÉDIATIQUE ET RAYONNEMENT EXTERNE</w:t>
      </w:r>
      <w:bookmarkEnd w:id="79"/>
    </w:p>
    <w:p w14:paraId="57DC1B41" w14:textId="77777777" w:rsidR="003F1334" w:rsidRPr="006E462D" w:rsidRDefault="003F1334" w:rsidP="003F1334">
      <w:pPr>
        <w:shd w:val="clear" w:color="auto" w:fill="FFFFFF"/>
        <w:spacing w:after="0" w:line="240" w:lineRule="auto"/>
        <w:jc w:val="both"/>
        <w:rPr>
          <w:rFonts w:ascii="Arial" w:hAnsi="Arial" w:cs="Arial"/>
          <w:b/>
          <w:bCs/>
          <w:sz w:val="24"/>
          <w:szCs w:val="24"/>
          <w:lang w:eastAsia="fr-CA"/>
        </w:rPr>
      </w:pPr>
    </w:p>
    <w:p w14:paraId="79DB9C07" w14:textId="77777777" w:rsidR="00AF0A39" w:rsidRPr="006E462D" w:rsidRDefault="00AF0A39" w:rsidP="00AF0A39">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 xml:space="preserve">Au cours de l’année 2025–2026, l’ASAQ a également bénéficié d’une visibilité accrue dans les médias externes, contribuant ainsi à faire connaître le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xml:space="preserve"> et les activités de l’Association auprès du grand public.</w:t>
      </w:r>
    </w:p>
    <w:p w14:paraId="78FDB286" w14:textId="77777777" w:rsidR="00AF0A39" w:rsidRPr="006E462D" w:rsidRDefault="00AF0A39" w:rsidP="00AF0A39">
      <w:pPr>
        <w:shd w:val="clear" w:color="auto" w:fill="FFFFFF"/>
        <w:spacing w:after="0"/>
        <w:jc w:val="both"/>
        <w:rPr>
          <w:rFonts w:ascii="Arial" w:hAnsi="Arial" w:cs="Arial"/>
          <w:sz w:val="24"/>
          <w:szCs w:val="24"/>
          <w:lang w:eastAsia="fr-CA"/>
        </w:rPr>
      </w:pPr>
    </w:p>
    <w:p w14:paraId="37B6B3CB" w14:textId="77777777" w:rsidR="00AF0A39" w:rsidRPr="00AF0A39" w:rsidRDefault="00AF0A39" w:rsidP="00AF0A39">
      <w:pPr>
        <w:shd w:val="clear" w:color="auto" w:fill="FFFFFF"/>
        <w:spacing w:after="0"/>
        <w:jc w:val="both"/>
        <w:rPr>
          <w:rFonts w:ascii="Arial" w:hAnsi="Arial" w:cs="Arial"/>
          <w:b/>
          <w:bCs/>
          <w:sz w:val="24"/>
          <w:szCs w:val="24"/>
          <w:lang w:eastAsia="fr-CA"/>
        </w:rPr>
      </w:pPr>
      <w:r w:rsidRPr="00AF0A39">
        <w:rPr>
          <w:rFonts w:ascii="Arial" w:hAnsi="Arial" w:cs="Arial"/>
          <w:b/>
          <w:bCs/>
          <w:sz w:val="24"/>
          <w:szCs w:val="24"/>
          <w:lang w:eastAsia="fr-CA"/>
        </w:rPr>
        <w:lastRenderedPageBreak/>
        <w:t>Parmi les faits saillants de l’année :</w:t>
      </w:r>
    </w:p>
    <w:p w14:paraId="1328EE60" w14:textId="31B32595" w:rsidR="00AF0A39" w:rsidRPr="006E462D" w:rsidRDefault="00AF0A39" w:rsidP="00F0301F">
      <w:pPr>
        <w:numPr>
          <w:ilvl w:val="0"/>
          <w:numId w:val="24"/>
        </w:numPr>
        <w:shd w:val="clear" w:color="auto" w:fill="FFFFFF"/>
        <w:spacing w:after="0"/>
        <w:jc w:val="both"/>
        <w:rPr>
          <w:rFonts w:ascii="Arial" w:hAnsi="Arial" w:cs="Arial"/>
          <w:sz w:val="24"/>
          <w:szCs w:val="24"/>
          <w:lang w:eastAsia="fr-CA"/>
        </w:rPr>
      </w:pPr>
      <w:r>
        <w:rPr>
          <w:rFonts w:ascii="Arial" w:hAnsi="Arial" w:cs="Arial"/>
          <w:sz w:val="24"/>
          <w:szCs w:val="24"/>
          <w:lang w:eastAsia="fr-CA"/>
        </w:rPr>
        <w:t xml:space="preserve">Le directeur général, </w:t>
      </w:r>
      <w:r w:rsidRPr="006E462D">
        <w:rPr>
          <w:rFonts w:ascii="Arial" w:hAnsi="Arial" w:cs="Arial"/>
          <w:sz w:val="24"/>
          <w:szCs w:val="24"/>
          <w:lang w:eastAsia="fr-CA"/>
        </w:rPr>
        <w:t>Marc</w:t>
      </w:r>
      <w:r>
        <w:rPr>
          <w:rFonts w:ascii="Arial" w:hAnsi="Arial" w:cs="Arial"/>
          <w:sz w:val="24"/>
          <w:szCs w:val="24"/>
          <w:lang w:eastAsia="fr-CA"/>
        </w:rPr>
        <w:t xml:space="preserve"> </w:t>
      </w:r>
      <w:r w:rsidR="00462A9D">
        <w:rPr>
          <w:rFonts w:ascii="Arial" w:hAnsi="Arial" w:cs="Arial"/>
          <w:sz w:val="24"/>
          <w:szCs w:val="24"/>
          <w:lang w:eastAsia="fr-CA"/>
        </w:rPr>
        <w:t xml:space="preserve">Lemieux, </w:t>
      </w:r>
      <w:r w:rsidR="00462A9D" w:rsidRPr="006E462D">
        <w:rPr>
          <w:rFonts w:ascii="Arial" w:hAnsi="Arial" w:cs="Arial"/>
          <w:sz w:val="24"/>
          <w:szCs w:val="24"/>
          <w:lang w:eastAsia="fr-CA"/>
        </w:rPr>
        <w:t>a</w:t>
      </w:r>
      <w:r w:rsidRPr="006E462D">
        <w:rPr>
          <w:rFonts w:ascii="Arial" w:hAnsi="Arial" w:cs="Arial"/>
          <w:sz w:val="24"/>
          <w:szCs w:val="24"/>
          <w:lang w:eastAsia="fr-CA"/>
        </w:rPr>
        <w:t xml:space="preserve"> participé à une entrevue à l’émission </w:t>
      </w:r>
      <w:r w:rsidRPr="00B46AD6">
        <w:rPr>
          <w:rFonts w:ascii="Arial" w:hAnsi="Arial" w:cs="Arial"/>
          <w:b/>
          <w:bCs/>
          <w:i/>
          <w:iCs/>
          <w:sz w:val="24"/>
          <w:szCs w:val="24"/>
          <w:lang w:eastAsia="fr-CA"/>
        </w:rPr>
        <w:t>Ça me regarde</w:t>
      </w:r>
      <w:r w:rsidRPr="00AF0A39">
        <w:rPr>
          <w:rFonts w:ascii="Arial" w:hAnsi="Arial" w:cs="Arial"/>
          <w:b/>
          <w:bCs/>
          <w:sz w:val="24"/>
          <w:szCs w:val="24"/>
          <w:lang w:eastAsia="fr-CA"/>
        </w:rPr>
        <w:t xml:space="preserve">, diffusée sur AMI-télé </w:t>
      </w:r>
      <w:r w:rsidRPr="006E462D">
        <w:rPr>
          <w:rFonts w:ascii="Arial" w:hAnsi="Arial" w:cs="Arial"/>
          <w:sz w:val="24"/>
          <w:szCs w:val="24"/>
          <w:lang w:eastAsia="fr-CA"/>
        </w:rPr>
        <w:t xml:space="preserve">le 27 décembre 2025, afin de présenter le Tournoi invitation de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xml:space="preserve"> de Montréal (TIGM) 2026 et de promouvoir le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xml:space="preserve"> auprès du public québécois; </w:t>
      </w:r>
    </w:p>
    <w:p w14:paraId="244D920C" w14:textId="27742714" w:rsidR="00AF0A39" w:rsidRPr="006E462D" w:rsidRDefault="00AF0A39" w:rsidP="00F0301F">
      <w:pPr>
        <w:numPr>
          <w:ilvl w:val="0"/>
          <w:numId w:val="24"/>
        </w:num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 xml:space="preserve">Une journaliste de la section sports de </w:t>
      </w:r>
      <w:r w:rsidRPr="00AF0A39">
        <w:rPr>
          <w:rFonts w:ascii="Arial" w:hAnsi="Arial" w:cs="Arial"/>
          <w:b/>
          <w:bCs/>
          <w:sz w:val="24"/>
          <w:szCs w:val="24"/>
          <w:lang w:eastAsia="fr-CA"/>
        </w:rPr>
        <w:t>La Presse</w:t>
      </w:r>
      <w:r w:rsidRPr="006E462D">
        <w:rPr>
          <w:rFonts w:ascii="Arial" w:hAnsi="Arial" w:cs="Arial"/>
          <w:sz w:val="24"/>
          <w:szCs w:val="24"/>
          <w:lang w:eastAsia="fr-CA"/>
        </w:rPr>
        <w:t xml:space="preserve"> a également réalisé une couverture du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xml:space="preserve"> et du </w:t>
      </w:r>
      <w:r w:rsidR="003F1334">
        <w:rPr>
          <w:rFonts w:ascii="Arial" w:hAnsi="Arial" w:cs="Arial"/>
          <w:sz w:val="24"/>
          <w:szCs w:val="24"/>
          <w:lang w:eastAsia="fr-CA"/>
        </w:rPr>
        <w:t>TIGM 2026</w:t>
      </w:r>
      <w:r w:rsidRPr="006E462D">
        <w:rPr>
          <w:rFonts w:ascii="Arial" w:hAnsi="Arial" w:cs="Arial"/>
          <w:sz w:val="24"/>
          <w:szCs w:val="24"/>
          <w:lang w:eastAsia="fr-CA"/>
        </w:rPr>
        <w:t xml:space="preserve"> dans le cadre du reportage intitulé </w:t>
      </w:r>
      <w:r w:rsidRPr="003F1334">
        <w:rPr>
          <w:rFonts w:ascii="Arial" w:hAnsi="Arial" w:cs="Arial"/>
          <w:i/>
          <w:iCs/>
          <w:sz w:val="24"/>
          <w:szCs w:val="24"/>
          <w:lang w:eastAsia="fr-CA"/>
        </w:rPr>
        <w:t xml:space="preserve">Silence, on </w:t>
      </w:r>
      <w:r w:rsidR="00CF30FC" w:rsidRPr="003F1334">
        <w:rPr>
          <w:rFonts w:ascii="Arial" w:hAnsi="Arial" w:cs="Arial"/>
          <w:i/>
          <w:iCs/>
          <w:sz w:val="24"/>
          <w:szCs w:val="24"/>
          <w:lang w:eastAsia="fr-CA"/>
        </w:rPr>
        <w:t>joue!</w:t>
      </w:r>
      <w:r w:rsidRPr="006E462D">
        <w:rPr>
          <w:rFonts w:ascii="Arial" w:hAnsi="Arial" w:cs="Arial"/>
          <w:sz w:val="24"/>
          <w:szCs w:val="24"/>
          <w:lang w:eastAsia="fr-CA"/>
        </w:rPr>
        <w:t xml:space="preserve"> diffusé à la fin du mois de janvier 2026. </w:t>
      </w:r>
    </w:p>
    <w:p w14:paraId="4EE8A08A" w14:textId="77777777" w:rsidR="00AF0A39" w:rsidRPr="006E462D" w:rsidRDefault="00AF0A39" w:rsidP="00AF0A39">
      <w:pPr>
        <w:shd w:val="clear" w:color="auto" w:fill="FFFFFF"/>
        <w:spacing w:after="0"/>
        <w:ind w:left="720"/>
        <w:jc w:val="both"/>
        <w:rPr>
          <w:rFonts w:ascii="Arial" w:hAnsi="Arial" w:cs="Arial"/>
          <w:sz w:val="24"/>
          <w:szCs w:val="24"/>
          <w:lang w:eastAsia="fr-CA"/>
        </w:rPr>
      </w:pPr>
    </w:p>
    <w:p w14:paraId="4D63A13A" w14:textId="77777777" w:rsidR="00AF0A39" w:rsidRPr="006E462D" w:rsidRDefault="00AF0A39" w:rsidP="00AF0A39">
      <w:pPr>
        <w:shd w:val="clear" w:color="auto" w:fill="FFFFFF"/>
        <w:spacing w:after="0"/>
        <w:jc w:val="both"/>
        <w:rPr>
          <w:rFonts w:ascii="Arial" w:hAnsi="Arial" w:cs="Arial"/>
          <w:sz w:val="24"/>
          <w:szCs w:val="24"/>
          <w:lang w:eastAsia="fr-CA"/>
        </w:rPr>
      </w:pPr>
      <w:r w:rsidRPr="006E462D">
        <w:rPr>
          <w:rFonts w:ascii="Arial" w:hAnsi="Arial" w:cs="Arial"/>
          <w:sz w:val="24"/>
          <w:szCs w:val="24"/>
          <w:lang w:eastAsia="fr-CA"/>
        </w:rPr>
        <w:t xml:space="preserve">Ces occasions médiatiques contribuent au rayonnement de l’ASAQ, à la sensibilisation du public envers le sport adapté et à la reconnaissance du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xml:space="preserve"> dans le paysage sportif québécois.</w:t>
      </w:r>
    </w:p>
    <w:p w14:paraId="047EE14D" w14:textId="77777777" w:rsidR="00782808" w:rsidRPr="00037158" w:rsidRDefault="00782808" w:rsidP="003D0635">
      <w:pPr>
        <w:shd w:val="clear" w:color="auto" w:fill="FFFFFF"/>
        <w:spacing w:after="0"/>
        <w:jc w:val="both"/>
        <w:rPr>
          <w:rFonts w:ascii="Arial" w:hAnsi="Arial" w:cs="Arial"/>
          <w:color w:val="EE0000"/>
          <w:sz w:val="24"/>
          <w:szCs w:val="24"/>
          <w:lang w:eastAsia="fr-CA"/>
        </w:rPr>
      </w:pPr>
    </w:p>
    <w:p w14:paraId="0B881753" w14:textId="77777777" w:rsidR="00AE3FDC" w:rsidRDefault="00AE3FDC" w:rsidP="00AE3FDC">
      <w:pPr>
        <w:pStyle w:val="Titre2"/>
      </w:pPr>
      <w:bookmarkStart w:id="80" w:name="_Toc199615257"/>
      <w:bookmarkStart w:id="81" w:name="_Toc231901578"/>
      <w:r w:rsidRPr="006E462D">
        <w:t>CONCERTATION ET SENSIBILISATION</w:t>
      </w:r>
      <w:bookmarkEnd w:id="80"/>
      <w:bookmarkEnd w:id="81"/>
    </w:p>
    <w:p w14:paraId="756F901D" w14:textId="77777777" w:rsidR="004857FE" w:rsidRPr="004857FE" w:rsidRDefault="004857FE" w:rsidP="004857FE">
      <w:pPr>
        <w:spacing w:after="0" w:line="240" w:lineRule="auto"/>
        <w:rPr>
          <w:lang w:eastAsia="fr-CA"/>
        </w:rPr>
      </w:pPr>
    </w:p>
    <w:p w14:paraId="60C352D4" w14:textId="77777777" w:rsidR="00AE3FDC" w:rsidRPr="006E462D" w:rsidRDefault="00AE3FDC" w:rsidP="00AE3FDC">
      <w:pPr>
        <w:spacing w:after="0"/>
        <w:jc w:val="both"/>
        <w:rPr>
          <w:rFonts w:ascii="Arial" w:hAnsi="Arial" w:cs="Arial"/>
          <w:sz w:val="24"/>
          <w:szCs w:val="24"/>
          <w:lang w:eastAsia="fr-CA"/>
        </w:rPr>
      </w:pPr>
      <w:r w:rsidRPr="006E462D">
        <w:rPr>
          <w:rFonts w:ascii="Arial" w:hAnsi="Arial" w:cs="Arial"/>
          <w:sz w:val="24"/>
          <w:szCs w:val="24"/>
          <w:lang w:eastAsia="fr-CA"/>
        </w:rPr>
        <w:t>Par l’entremise de ses différents outils de communication, l’ASAQ contribue activement à informer, sensibiliser et mobiliser ses membres, ses partenaires et le grand public autour d’enjeux importants liés au sport adapté, à l’inclusion et à la sécurité en contexte sportif.</w:t>
      </w:r>
    </w:p>
    <w:p w14:paraId="404D88C6" w14:textId="77777777" w:rsidR="00AE3FDC" w:rsidRPr="006E462D" w:rsidRDefault="00AE3FDC" w:rsidP="00AE3FDC">
      <w:pPr>
        <w:spacing w:after="0"/>
        <w:jc w:val="both"/>
        <w:rPr>
          <w:rFonts w:ascii="Arial" w:hAnsi="Arial" w:cs="Arial"/>
          <w:sz w:val="24"/>
          <w:szCs w:val="24"/>
          <w:lang w:eastAsia="fr-CA"/>
        </w:rPr>
      </w:pPr>
    </w:p>
    <w:p w14:paraId="7984F422" w14:textId="77777777" w:rsidR="00AE3FDC" w:rsidRPr="006E462D" w:rsidRDefault="00AE3FDC" w:rsidP="00AE3FDC">
      <w:pPr>
        <w:spacing w:after="0"/>
        <w:jc w:val="both"/>
        <w:rPr>
          <w:rFonts w:ascii="Arial" w:hAnsi="Arial" w:cs="Arial"/>
          <w:sz w:val="24"/>
          <w:szCs w:val="24"/>
          <w:lang w:eastAsia="fr-CA"/>
        </w:rPr>
      </w:pPr>
      <w:r w:rsidRPr="006E462D">
        <w:rPr>
          <w:rFonts w:ascii="Arial" w:hAnsi="Arial" w:cs="Arial"/>
          <w:sz w:val="24"/>
          <w:szCs w:val="24"/>
          <w:lang w:eastAsia="fr-CA"/>
        </w:rPr>
        <w:t xml:space="preserve">Les réseaux sociaux jouent également un rôle essentiel dans la promotion des événements, des activités de l’Association et du </w:t>
      </w:r>
      <w:proofErr w:type="spellStart"/>
      <w:r w:rsidRPr="006E462D">
        <w:rPr>
          <w:rFonts w:ascii="Arial" w:hAnsi="Arial" w:cs="Arial"/>
          <w:sz w:val="24"/>
          <w:szCs w:val="24"/>
          <w:lang w:eastAsia="fr-CA"/>
        </w:rPr>
        <w:t>goalball</w:t>
      </w:r>
      <w:proofErr w:type="spellEnd"/>
      <w:r w:rsidRPr="006E462D">
        <w:rPr>
          <w:rFonts w:ascii="Arial" w:hAnsi="Arial" w:cs="Arial"/>
          <w:sz w:val="24"/>
          <w:szCs w:val="24"/>
          <w:lang w:eastAsia="fr-CA"/>
        </w:rPr>
        <w:t>. Ils permettent de mettre en valeur l’engagement constant de l’ASAQ envers le développement du sport pour les personnes ayant une déficience visuelle.</w:t>
      </w:r>
    </w:p>
    <w:p w14:paraId="7C96C53E" w14:textId="77777777" w:rsidR="00AE3FDC" w:rsidRPr="006E462D" w:rsidRDefault="00AE3FDC" w:rsidP="00AE3FDC">
      <w:pPr>
        <w:spacing w:after="0"/>
        <w:jc w:val="both"/>
        <w:rPr>
          <w:rFonts w:ascii="Arial" w:hAnsi="Arial" w:cs="Arial"/>
          <w:sz w:val="24"/>
          <w:szCs w:val="24"/>
          <w:lang w:eastAsia="fr-CA"/>
        </w:rPr>
      </w:pPr>
    </w:p>
    <w:p w14:paraId="3F19D655" w14:textId="77777777" w:rsidR="00AE3FDC" w:rsidRPr="006E462D" w:rsidRDefault="00AE3FDC" w:rsidP="00AE3FDC">
      <w:pPr>
        <w:spacing w:after="0"/>
        <w:jc w:val="both"/>
        <w:rPr>
          <w:rFonts w:ascii="Arial" w:hAnsi="Arial" w:cs="Arial"/>
          <w:sz w:val="24"/>
          <w:szCs w:val="24"/>
          <w:lang w:eastAsia="fr-CA"/>
        </w:rPr>
      </w:pPr>
      <w:r w:rsidRPr="006E462D">
        <w:rPr>
          <w:rFonts w:ascii="Arial" w:hAnsi="Arial" w:cs="Arial"/>
          <w:sz w:val="24"/>
          <w:szCs w:val="24"/>
          <w:lang w:eastAsia="fr-CA"/>
        </w:rPr>
        <w:t>Cette présence numérique contribue aussi à renforcer les liens avec d’autres organismes, fondations, institutions et entreprises, en favorisant le développement de nouvelles collaborations et de partenariats potentiels.</w:t>
      </w:r>
    </w:p>
    <w:p w14:paraId="5D4049A1" w14:textId="77777777" w:rsidR="00AE3FDC" w:rsidRPr="006E462D" w:rsidRDefault="00AE3FDC" w:rsidP="00AE3FDC">
      <w:pPr>
        <w:spacing w:after="0"/>
        <w:jc w:val="both"/>
        <w:rPr>
          <w:rFonts w:ascii="Arial" w:hAnsi="Arial" w:cs="Arial"/>
          <w:sz w:val="24"/>
          <w:szCs w:val="24"/>
          <w:lang w:eastAsia="fr-CA"/>
        </w:rPr>
      </w:pPr>
    </w:p>
    <w:p w14:paraId="06557BA9" w14:textId="77777777" w:rsidR="00AE3FDC" w:rsidRPr="006E462D" w:rsidRDefault="00AE3FDC" w:rsidP="00AE3FDC">
      <w:pPr>
        <w:spacing w:after="0"/>
        <w:jc w:val="both"/>
        <w:rPr>
          <w:rFonts w:ascii="Arial" w:hAnsi="Arial" w:cs="Arial"/>
          <w:sz w:val="24"/>
          <w:szCs w:val="24"/>
          <w:lang w:eastAsia="fr-CA"/>
        </w:rPr>
      </w:pPr>
      <w:r w:rsidRPr="006E462D">
        <w:rPr>
          <w:rFonts w:ascii="Arial" w:hAnsi="Arial" w:cs="Arial"/>
          <w:sz w:val="24"/>
          <w:szCs w:val="24"/>
          <w:lang w:eastAsia="fr-CA"/>
        </w:rPr>
        <w:t>L’Association participe également à la circulation d’informations pertinentes visant à sensibiliser ses membres et le public à des sujets d’intérêt commun pour le milieu sportif et communautaire. Parmi les actions réalisées, l’ASAQ a notamment :</w:t>
      </w:r>
    </w:p>
    <w:p w14:paraId="1875B187" w14:textId="77777777" w:rsidR="00AE3FDC" w:rsidRPr="006E462D" w:rsidRDefault="00AE3FDC" w:rsidP="00AE3FDC">
      <w:pPr>
        <w:spacing w:after="0"/>
        <w:jc w:val="both"/>
        <w:rPr>
          <w:rFonts w:ascii="Arial" w:hAnsi="Arial" w:cs="Arial"/>
          <w:sz w:val="24"/>
          <w:szCs w:val="24"/>
          <w:lang w:eastAsia="fr-CA"/>
        </w:rPr>
      </w:pPr>
    </w:p>
    <w:p w14:paraId="7628452E" w14:textId="19E3AF36" w:rsidR="00AE3FDC" w:rsidRPr="006E462D" w:rsidRDefault="00AE3FDC" w:rsidP="00CB4F06">
      <w:pPr>
        <w:pStyle w:val="Paragraphedeliste"/>
        <w:numPr>
          <w:ilvl w:val="0"/>
          <w:numId w:val="25"/>
        </w:numPr>
        <w:spacing w:after="0"/>
        <w:jc w:val="both"/>
        <w:rPr>
          <w:rFonts w:ascii="Arial" w:hAnsi="Arial" w:cs="Arial"/>
          <w:sz w:val="24"/>
          <w:szCs w:val="24"/>
          <w:lang w:eastAsia="fr-CA"/>
        </w:rPr>
      </w:pPr>
      <w:r w:rsidRPr="006E462D">
        <w:rPr>
          <w:rFonts w:ascii="Arial" w:hAnsi="Arial" w:cs="Arial"/>
          <w:sz w:val="24"/>
          <w:szCs w:val="24"/>
          <w:lang w:eastAsia="fr-CA"/>
        </w:rPr>
        <w:t>Diffusé de l’information sur la Politique en matière de protection de l’intégrité de la personne en contexte sportif;</w:t>
      </w:r>
    </w:p>
    <w:p w14:paraId="01F2FE4F" w14:textId="0912DE37" w:rsidR="00AE3FDC" w:rsidRPr="006E462D" w:rsidRDefault="00AE3FDC" w:rsidP="00CB4F06">
      <w:pPr>
        <w:pStyle w:val="Paragraphedeliste"/>
        <w:numPr>
          <w:ilvl w:val="0"/>
          <w:numId w:val="25"/>
        </w:numPr>
        <w:spacing w:after="0"/>
        <w:jc w:val="both"/>
        <w:rPr>
          <w:rFonts w:ascii="Arial" w:hAnsi="Arial" w:cs="Arial"/>
          <w:sz w:val="24"/>
          <w:szCs w:val="24"/>
          <w:lang w:eastAsia="fr-CA"/>
        </w:rPr>
      </w:pPr>
      <w:r w:rsidRPr="006E462D">
        <w:rPr>
          <w:rFonts w:ascii="Arial" w:hAnsi="Arial" w:cs="Arial"/>
          <w:sz w:val="24"/>
          <w:szCs w:val="24"/>
          <w:lang w:eastAsia="fr-CA"/>
        </w:rPr>
        <w:t xml:space="preserve">Relayé des publications liées au programme Au-delà des limites de </w:t>
      </w:r>
      <w:proofErr w:type="spellStart"/>
      <w:r w:rsidRPr="006E462D">
        <w:rPr>
          <w:rFonts w:ascii="Arial" w:hAnsi="Arial" w:cs="Arial"/>
          <w:sz w:val="24"/>
          <w:szCs w:val="24"/>
          <w:lang w:eastAsia="fr-CA"/>
        </w:rPr>
        <w:t>Parasports</w:t>
      </w:r>
      <w:proofErr w:type="spellEnd"/>
      <w:r w:rsidRPr="006E462D">
        <w:rPr>
          <w:rFonts w:ascii="Arial" w:hAnsi="Arial" w:cs="Arial"/>
          <w:sz w:val="24"/>
          <w:szCs w:val="24"/>
          <w:lang w:eastAsia="fr-CA"/>
        </w:rPr>
        <w:t xml:space="preserve"> Québec, qui fait la promotion des activités physiques, sportives et récréatives adaptées au Québec.</w:t>
      </w:r>
    </w:p>
    <w:p w14:paraId="69B3F858" w14:textId="77777777" w:rsidR="00047561" w:rsidRPr="00037158" w:rsidRDefault="00047561" w:rsidP="003D0635">
      <w:pPr>
        <w:spacing w:after="0"/>
        <w:jc w:val="both"/>
        <w:rPr>
          <w:rFonts w:ascii="Arial" w:hAnsi="Arial" w:cs="Arial"/>
          <w:color w:val="EE0000"/>
          <w:sz w:val="24"/>
          <w:szCs w:val="24"/>
          <w:lang w:eastAsia="fr-CA"/>
        </w:rPr>
      </w:pPr>
      <w:r w:rsidRPr="00037158">
        <w:rPr>
          <w:rFonts w:ascii="Arial" w:hAnsi="Arial" w:cs="Arial"/>
          <w:b/>
          <w:color w:val="EE0000"/>
          <w:sz w:val="24"/>
          <w:szCs w:val="24"/>
          <w:lang w:eastAsia="fr-CA"/>
        </w:rPr>
        <w:br w:type="page"/>
      </w:r>
    </w:p>
    <w:p w14:paraId="2B4EAC99" w14:textId="700DB5D3" w:rsidR="00782808" w:rsidRPr="003D0635" w:rsidRDefault="00782808" w:rsidP="003D0635">
      <w:pPr>
        <w:pStyle w:val="Titre1"/>
      </w:pPr>
      <w:bookmarkStart w:id="82" w:name="_Toc199615258"/>
      <w:bookmarkStart w:id="83" w:name="_Toc199615843"/>
      <w:bookmarkStart w:id="84" w:name="_Toc231901579"/>
      <w:r w:rsidRPr="003D0635">
        <w:lastRenderedPageBreak/>
        <w:t>Orientations et priorité</w:t>
      </w:r>
      <w:r w:rsidR="0085442E" w:rsidRPr="003D0635">
        <w:t>s</w:t>
      </w:r>
      <w:r w:rsidRPr="003D0635">
        <w:t xml:space="preserve"> 202</w:t>
      </w:r>
      <w:r w:rsidR="00037158">
        <w:t>6</w:t>
      </w:r>
      <w:r w:rsidRPr="003D0635">
        <w:t>-202</w:t>
      </w:r>
      <w:bookmarkEnd w:id="82"/>
      <w:bookmarkEnd w:id="83"/>
      <w:r w:rsidR="00037158">
        <w:t>7</w:t>
      </w:r>
      <w:bookmarkEnd w:id="84"/>
    </w:p>
    <w:p w14:paraId="33A5947B" w14:textId="77777777" w:rsidR="004B26B6" w:rsidRDefault="004B26B6" w:rsidP="004B26B6">
      <w:pPr>
        <w:shd w:val="clear" w:color="auto" w:fill="FFFFFF"/>
        <w:spacing w:after="0"/>
        <w:jc w:val="both"/>
        <w:rPr>
          <w:rFonts w:ascii="Arial" w:hAnsi="Arial" w:cs="Arial"/>
          <w:color w:val="000000"/>
          <w:sz w:val="24"/>
          <w:szCs w:val="24"/>
          <w:lang w:eastAsia="fr-CA"/>
        </w:rPr>
      </w:pPr>
    </w:p>
    <w:p w14:paraId="7520CEC1" w14:textId="77CDF7BA" w:rsidR="00AE4602" w:rsidRPr="004B26B6" w:rsidRDefault="004B26B6" w:rsidP="004B26B6">
      <w:pPr>
        <w:shd w:val="clear" w:color="auto" w:fill="FFFFFF"/>
        <w:spacing w:after="0"/>
        <w:jc w:val="both"/>
        <w:rPr>
          <w:rFonts w:ascii="Arial" w:hAnsi="Arial" w:cs="Arial"/>
          <w:color w:val="000000"/>
          <w:sz w:val="24"/>
          <w:szCs w:val="24"/>
          <w:lang w:eastAsia="fr-CA"/>
        </w:rPr>
      </w:pPr>
      <w:r w:rsidRPr="004B26B6">
        <w:rPr>
          <w:rFonts w:ascii="Arial" w:hAnsi="Arial" w:cs="Arial"/>
          <w:color w:val="000000"/>
          <w:sz w:val="24"/>
          <w:szCs w:val="24"/>
          <w:lang w:eastAsia="fr-CA"/>
        </w:rPr>
        <w:t>Afin de soutenir sa croissance, l’ASAQ établit les priorités suivantes :</w:t>
      </w:r>
    </w:p>
    <w:p w14:paraId="39FDAB46" w14:textId="77777777" w:rsidR="004B26B6" w:rsidRPr="003D0635" w:rsidRDefault="004B26B6" w:rsidP="003D0635">
      <w:pPr>
        <w:pStyle w:val="Paragraphedeliste"/>
        <w:shd w:val="clear" w:color="auto" w:fill="FFFFFF"/>
        <w:spacing w:after="0"/>
        <w:jc w:val="both"/>
        <w:rPr>
          <w:rFonts w:ascii="Arial" w:hAnsi="Arial" w:cs="Arial"/>
          <w:color w:val="000000"/>
          <w:sz w:val="24"/>
          <w:szCs w:val="24"/>
          <w:lang w:eastAsia="fr-CA"/>
        </w:rPr>
      </w:pPr>
    </w:p>
    <w:p w14:paraId="5AFBA7B7" w14:textId="77777777" w:rsidR="00E90209" w:rsidRDefault="00514DB0" w:rsidP="003E46F4">
      <w:pPr>
        <w:pStyle w:val="Titre2"/>
      </w:pPr>
      <w:bookmarkStart w:id="85" w:name="_Toc231901580"/>
      <w:r w:rsidRPr="00514DB0">
        <w:t>FINANCEMENT ET DÉPLOIEMENT DU GOALBALL</w:t>
      </w:r>
      <w:bookmarkEnd w:id="85"/>
      <w:r w:rsidRPr="00514DB0">
        <w:t xml:space="preserve"> </w:t>
      </w:r>
    </w:p>
    <w:p w14:paraId="56D79018" w14:textId="77777777" w:rsidR="004857FE" w:rsidRDefault="004857FE" w:rsidP="004857FE">
      <w:pPr>
        <w:shd w:val="clear" w:color="auto" w:fill="FFFFFF"/>
        <w:spacing w:after="0" w:line="240" w:lineRule="auto"/>
        <w:jc w:val="both"/>
        <w:rPr>
          <w:rFonts w:ascii="Arial" w:hAnsi="Arial" w:cs="Arial"/>
          <w:b/>
          <w:bCs/>
          <w:sz w:val="24"/>
          <w:szCs w:val="24"/>
          <w:lang w:eastAsia="fr-CA"/>
        </w:rPr>
      </w:pPr>
    </w:p>
    <w:p w14:paraId="589A0839" w14:textId="59819345" w:rsidR="00E90209" w:rsidRPr="00E90209" w:rsidRDefault="00E90209" w:rsidP="00E90209">
      <w:pPr>
        <w:shd w:val="clear" w:color="auto" w:fill="FFFFFF"/>
        <w:spacing w:after="0"/>
        <w:jc w:val="both"/>
        <w:rPr>
          <w:rFonts w:ascii="Arial" w:eastAsia="Times New Roman" w:hAnsi="Arial" w:cs="Arial"/>
          <w:sz w:val="24"/>
          <w:szCs w:val="24"/>
          <w:lang w:eastAsia="fr-CA"/>
        </w:rPr>
      </w:pPr>
      <w:r w:rsidRPr="00E90209">
        <w:rPr>
          <w:rFonts w:ascii="Arial" w:eastAsia="Times New Roman" w:hAnsi="Arial" w:cs="Arial"/>
          <w:sz w:val="24"/>
          <w:szCs w:val="24"/>
          <w:lang w:eastAsia="fr-CA"/>
        </w:rPr>
        <w:t xml:space="preserve">Le développement du financement et de la philanthropie constitue une priorité centrale, directement liée à la capacité de l’ASAQ à déployer le </w:t>
      </w:r>
      <w:proofErr w:type="spellStart"/>
      <w:r w:rsidRPr="00E90209">
        <w:rPr>
          <w:rFonts w:ascii="Arial" w:eastAsia="Times New Roman" w:hAnsi="Arial" w:cs="Arial"/>
          <w:sz w:val="24"/>
          <w:szCs w:val="24"/>
          <w:lang w:eastAsia="fr-CA"/>
        </w:rPr>
        <w:t>goalball</w:t>
      </w:r>
      <w:proofErr w:type="spellEnd"/>
      <w:r w:rsidRPr="00E90209">
        <w:rPr>
          <w:rFonts w:ascii="Arial" w:eastAsia="Times New Roman" w:hAnsi="Arial" w:cs="Arial"/>
          <w:sz w:val="24"/>
          <w:szCs w:val="24"/>
          <w:lang w:eastAsia="fr-CA"/>
        </w:rPr>
        <w:t xml:space="preserve"> à l’échelle provinciale.</w:t>
      </w:r>
    </w:p>
    <w:p w14:paraId="03000173" w14:textId="77777777" w:rsidR="001E7459" w:rsidRDefault="001E7459" w:rsidP="001E7459">
      <w:pPr>
        <w:spacing w:after="0" w:line="300" w:lineRule="atLeast"/>
        <w:rPr>
          <w:rFonts w:ascii="Arial" w:eastAsia="Times New Roman" w:hAnsi="Arial" w:cs="Arial"/>
          <w:sz w:val="24"/>
          <w:szCs w:val="24"/>
          <w:lang w:eastAsia="fr-CA"/>
        </w:rPr>
      </w:pPr>
    </w:p>
    <w:p w14:paraId="4481C9EF" w14:textId="3ED4417C" w:rsidR="001E7459" w:rsidRDefault="00E90209" w:rsidP="001E7459">
      <w:pPr>
        <w:spacing w:after="0" w:line="300" w:lineRule="atLeast"/>
        <w:rPr>
          <w:rFonts w:ascii="Arial" w:eastAsia="Times New Roman" w:hAnsi="Arial" w:cs="Arial"/>
          <w:sz w:val="24"/>
          <w:szCs w:val="24"/>
          <w:lang w:eastAsia="fr-CA"/>
        </w:rPr>
      </w:pPr>
      <w:r w:rsidRPr="00E90209">
        <w:rPr>
          <w:rFonts w:ascii="Arial" w:eastAsia="Times New Roman" w:hAnsi="Arial" w:cs="Arial"/>
          <w:sz w:val="24"/>
          <w:szCs w:val="24"/>
          <w:lang w:eastAsia="fr-CA"/>
        </w:rPr>
        <w:t xml:space="preserve">Les actions viseront </w:t>
      </w:r>
      <w:r w:rsidR="0042199D" w:rsidRPr="00E90209">
        <w:rPr>
          <w:rFonts w:ascii="Arial" w:eastAsia="Times New Roman" w:hAnsi="Arial" w:cs="Arial"/>
          <w:sz w:val="24"/>
          <w:szCs w:val="24"/>
          <w:lang w:eastAsia="fr-CA"/>
        </w:rPr>
        <w:t>à:</w:t>
      </w:r>
    </w:p>
    <w:p w14:paraId="6071DEB3" w14:textId="6FE11ACB" w:rsidR="00E90209" w:rsidRPr="001E7459" w:rsidRDefault="001E7459" w:rsidP="0042199D">
      <w:pPr>
        <w:pStyle w:val="Paragraphedeliste"/>
        <w:numPr>
          <w:ilvl w:val="0"/>
          <w:numId w:val="27"/>
        </w:numPr>
        <w:spacing w:after="0" w:line="300" w:lineRule="atLeast"/>
        <w:jc w:val="both"/>
        <w:rPr>
          <w:rFonts w:ascii="Arial" w:eastAsia="Times New Roman" w:hAnsi="Arial" w:cs="Arial"/>
          <w:sz w:val="24"/>
          <w:szCs w:val="24"/>
          <w:lang w:eastAsia="fr-CA"/>
        </w:rPr>
      </w:pPr>
      <w:r w:rsidRPr="001E7459">
        <w:rPr>
          <w:rFonts w:ascii="Arial" w:eastAsia="Times New Roman" w:hAnsi="Arial" w:cs="Arial"/>
          <w:sz w:val="24"/>
          <w:szCs w:val="24"/>
          <w:lang w:eastAsia="fr-CA"/>
        </w:rPr>
        <w:t>Consolider</w:t>
      </w:r>
      <w:r w:rsidR="00E90209" w:rsidRPr="001E7459">
        <w:rPr>
          <w:rFonts w:ascii="Arial" w:eastAsia="Times New Roman" w:hAnsi="Arial" w:cs="Arial"/>
          <w:sz w:val="24"/>
          <w:szCs w:val="24"/>
          <w:lang w:eastAsia="fr-CA"/>
        </w:rPr>
        <w:t xml:space="preserve"> les campagnes de dons et diversifier les sources de revenus</w:t>
      </w:r>
      <w:r w:rsidR="0042199D">
        <w:rPr>
          <w:rFonts w:ascii="Arial" w:eastAsia="Times New Roman" w:hAnsi="Arial" w:cs="Arial"/>
          <w:sz w:val="24"/>
          <w:szCs w:val="24"/>
          <w:lang w:eastAsia="fr-CA"/>
        </w:rPr>
        <w:t>.</w:t>
      </w:r>
    </w:p>
    <w:p w14:paraId="0B79727D" w14:textId="30DDCB3C" w:rsidR="00E90209" w:rsidRDefault="001E7459" w:rsidP="0042199D">
      <w:pPr>
        <w:numPr>
          <w:ilvl w:val="0"/>
          <w:numId w:val="26"/>
        </w:numPr>
        <w:spacing w:after="0" w:line="300" w:lineRule="atLeast"/>
        <w:jc w:val="both"/>
        <w:rPr>
          <w:rFonts w:ascii="Arial" w:eastAsia="Times New Roman" w:hAnsi="Arial" w:cs="Arial"/>
          <w:sz w:val="24"/>
          <w:szCs w:val="24"/>
          <w:lang w:eastAsia="fr-CA"/>
        </w:rPr>
      </w:pPr>
      <w:r w:rsidRPr="00E90209">
        <w:rPr>
          <w:rFonts w:ascii="Arial" w:eastAsia="Times New Roman" w:hAnsi="Arial" w:cs="Arial"/>
          <w:sz w:val="24"/>
          <w:szCs w:val="24"/>
          <w:lang w:eastAsia="fr-CA"/>
        </w:rPr>
        <w:t>Renforcer</w:t>
      </w:r>
      <w:r w:rsidR="00E90209" w:rsidRPr="00E90209">
        <w:rPr>
          <w:rFonts w:ascii="Arial" w:eastAsia="Times New Roman" w:hAnsi="Arial" w:cs="Arial"/>
          <w:sz w:val="24"/>
          <w:szCs w:val="24"/>
          <w:lang w:eastAsia="fr-CA"/>
        </w:rPr>
        <w:t xml:space="preserve"> les relations avec les partenaires et maximiser les programmes d’appariement</w:t>
      </w:r>
      <w:r w:rsidR="0042199D">
        <w:rPr>
          <w:rFonts w:ascii="Arial" w:eastAsia="Times New Roman" w:hAnsi="Arial" w:cs="Arial"/>
          <w:sz w:val="24"/>
          <w:szCs w:val="24"/>
          <w:lang w:eastAsia="fr-CA"/>
        </w:rPr>
        <w:t>.</w:t>
      </w:r>
    </w:p>
    <w:p w14:paraId="56CB21D3" w14:textId="77777777" w:rsidR="00E57B8E" w:rsidRDefault="00E57B8E" w:rsidP="00E57B8E">
      <w:pPr>
        <w:spacing w:after="0" w:line="300" w:lineRule="atLeast"/>
        <w:ind w:left="720"/>
        <w:rPr>
          <w:rFonts w:ascii="Arial" w:eastAsia="Times New Roman" w:hAnsi="Arial" w:cs="Arial"/>
          <w:sz w:val="24"/>
          <w:szCs w:val="24"/>
          <w:lang w:eastAsia="fr-CA"/>
        </w:rPr>
      </w:pPr>
    </w:p>
    <w:p w14:paraId="6CC30A80" w14:textId="14997E2D" w:rsidR="00514AFE" w:rsidRDefault="00A3712E" w:rsidP="004857FE">
      <w:pPr>
        <w:spacing w:after="0" w:line="300" w:lineRule="atLeast"/>
        <w:jc w:val="both"/>
        <w:rPr>
          <w:rFonts w:ascii="Arial" w:eastAsia="Times New Roman" w:hAnsi="Arial" w:cs="Arial"/>
          <w:sz w:val="24"/>
          <w:szCs w:val="24"/>
          <w:lang w:eastAsia="fr-CA"/>
        </w:rPr>
      </w:pPr>
      <w:r w:rsidRPr="00A3712E">
        <w:rPr>
          <w:rFonts w:ascii="Arial" w:eastAsia="Times New Roman" w:hAnsi="Arial" w:cs="Arial"/>
          <w:sz w:val="24"/>
          <w:szCs w:val="24"/>
          <w:lang w:eastAsia="fr-CA"/>
        </w:rPr>
        <w:t xml:space="preserve">Ces leviers permettront d’appuyer les priorités suivantes en matière de développement et d’accessibilité du </w:t>
      </w:r>
      <w:proofErr w:type="spellStart"/>
      <w:r w:rsidRPr="00A3712E">
        <w:rPr>
          <w:rFonts w:ascii="Arial" w:eastAsia="Times New Roman" w:hAnsi="Arial" w:cs="Arial"/>
          <w:sz w:val="24"/>
          <w:szCs w:val="24"/>
          <w:lang w:eastAsia="fr-CA"/>
        </w:rPr>
        <w:t>goalball</w:t>
      </w:r>
      <w:proofErr w:type="spellEnd"/>
      <w:r w:rsidRPr="00A3712E">
        <w:rPr>
          <w:rFonts w:ascii="Arial" w:eastAsia="Times New Roman" w:hAnsi="Arial" w:cs="Arial"/>
          <w:sz w:val="24"/>
          <w:szCs w:val="24"/>
          <w:lang w:eastAsia="fr-CA"/>
        </w:rPr>
        <w:t xml:space="preserve"> :</w:t>
      </w:r>
    </w:p>
    <w:p w14:paraId="0EEB4D75" w14:textId="77777777" w:rsidR="004857FE" w:rsidRDefault="004857FE" w:rsidP="004857FE">
      <w:pPr>
        <w:spacing w:after="0" w:line="300" w:lineRule="atLeast"/>
        <w:jc w:val="both"/>
        <w:rPr>
          <w:rFonts w:ascii="Arial" w:eastAsia="Times New Roman" w:hAnsi="Arial" w:cs="Arial"/>
          <w:sz w:val="24"/>
          <w:szCs w:val="24"/>
          <w:lang w:eastAsia="fr-CA"/>
        </w:rPr>
      </w:pPr>
    </w:p>
    <w:p w14:paraId="0AC27256" w14:textId="77777777" w:rsidR="00514AFE" w:rsidRDefault="00514AFE" w:rsidP="004857FE">
      <w:pPr>
        <w:pStyle w:val="Paragraphedeliste"/>
        <w:numPr>
          <w:ilvl w:val="0"/>
          <w:numId w:val="26"/>
        </w:numPr>
        <w:spacing w:after="0" w:line="300" w:lineRule="atLeast"/>
        <w:jc w:val="both"/>
        <w:rPr>
          <w:rFonts w:ascii="Arial" w:eastAsia="Times New Roman" w:hAnsi="Arial" w:cs="Arial"/>
          <w:sz w:val="24"/>
          <w:szCs w:val="24"/>
          <w:lang w:eastAsia="fr-CA"/>
        </w:rPr>
      </w:pPr>
      <w:r w:rsidRPr="00AF5347">
        <w:rPr>
          <w:rFonts w:ascii="Arial" w:eastAsia="Times New Roman" w:hAnsi="Arial" w:cs="Arial"/>
          <w:sz w:val="24"/>
          <w:szCs w:val="24"/>
          <w:lang w:eastAsia="fr-CA"/>
        </w:rPr>
        <w:t xml:space="preserve">Accroître la participation féminine — Augmenter la présence des filles et des femmes dans le </w:t>
      </w:r>
      <w:proofErr w:type="spellStart"/>
      <w:r w:rsidRPr="00AF5347">
        <w:rPr>
          <w:rFonts w:ascii="Arial" w:eastAsia="Times New Roman" w:hAnsi="Arial" w:cs="Arial"/>
          <w:sz w:val="24"/>
          <w:szCs w:val="24"/>
          <w:lang w:eastAsia="fr-CA"/>
        </w:rPr>
        <w:t>goalball</w:t>
      </w:r>
      <w:proofErr w:type="spellEnd"/>
      <w:r w:rsidRPr="00AF5347">
        <w:rPr>
          <w:rFonts w:ascii="Arial" w:eastAsia="Times New Roman" w:hAnsi="Arial" w:cs="Arial"/>
          <w:sz w:val="24"/>
          <w:szCs w:val="24"/>
          <w:lang w:eastAsia="fr-CA"/>
        </w:rPr>
        <w:t xml:space="preserve"> compétitif.</w:t>
      </w:r>
    </w:p>
    <w:p w14:paraId="60A90EA7" w14:textId="77777777" w:rsidR="00514AFE" w:rsidRDefault="00514AFE" w:rsidP="004857FE">
      <w:pPr>
        <w:pStyle w:val="Paragraphedeliste"/>
        <w:numPr>
          <w:ilvl w:val="0"/>
          <w:numId w:val="26"/>
        </w:numPr>
        <w:spacing w:after="0" w:line="300" w:lineRule="atLeast"/>
        <w:jc w:val="both"/>
        <w:rPr>
          <w:rFonts w:ascii="Arial" w:eastAsia="Times New Roman" w:hAnsi="Arial" w:cs="Arial"/>
          <w:sz w:val="24"/>
          <w:szCs w:val="24"/>
          <w:lang w:eastAsia="fr-CA"/>
        </w:rPr>
      </w:pPr>
      <w:r w:rsidRPr="00AF5347">
        <w:rPr>
          <w:rFonts w:ascii="Arial" w:eastAsia="Times New Roman" w:hAnsi="Arial" w:cs="Arial"/>
          <w:sz w:val="24"/>
          <w:szCs w:val="24"/>
          <w:lang w:eastAsia="fr-CA"/>
        </w:rPr>
        <w:t xml:space="preserve">Stimuler la pratique récréative — Accroître le nombre de joueurs et joueuses dans les activités de </w:t>
      </w:r>
      <w:proofErr w:type="spellStart"/>
      <w:r w:rsidRPr="00AF5347">
        <w:rPr>
          <w:rFonts w:ascii="Arial" w:eastAsia="Times New Roman" w:hAnsi="Arial" w:cs="Arial"/>
          <w:sz w:val="24"/>
          <w:szCs w:val="24"/>
          <w:lang w:eastAsia="fr-CA"/>
        </w:rPr>
        <w:t>goalball</w:t>
      </w:r>
      <w:proofErr w:type="spellEnd"/>
      <w:r w:rsidRPr="00AF5347">
        <w:rPr>
          <w:rFonts w:ascii="Arial" w:eastAsia="Times New Roman" w:hAnsi="Arial" w:cs="Arial"/>
          <w:sz w:val="24"/>
          <w:szCs w:val="24"/>
          <w:lang w:eastAsia="fr-CA"/>
        </w:rPr>
        <w:t xml:space="preserve"> récréatif.</w:t>
      </w:r>
    </w:p>
    <w:p w14:paraId="50A40C76" w14:textId="77777777" w:rsidR="00514AFE" w:rsidRDefault="00514AFE" w:rsidP="004857FE">
      <w:pPr>
        <w:pStyle w:val="Paragraphedeliste"/>
        <w:numPr>
          <w:ilvl w:val="0"/>
          <w:numId w:val="26"/>
        </w:numPr>
        <w:spacing w:after="0" w:line="300" w:lineRule="atLeast"/>
        <w:jc w:val="both"/>
        <w:rPr>
          <w:rFonts w:ascii="Arial" w:eastAsia="Times New Roman" w:hAnsi="Arial" w:cs="Arial"/>
          <w:sz w:val="24"/>
          <w:szCs w:val="24"/>
          <w:lang w:eastAsia="fr-CA"/>
        </w:rPr>
      </w:pPr>
      <w:r w:rsidRPr="00AF5347">
        <w:rPr>
          <w:rFonts w:ascii="Arial" w:eastAsia="Times New Roman" w:hAnsi="Arial" w:cs="Arial"/>
          <w:sz w:val="24"/>
          <w:szCs w:val="24"/>
          <w:lang w:eastAsia="fr-CA"/>
        </w:rPr>
        <w:t xml:space="preserve">Soutenir la création et le développement de clubs — Encourager et accompagner l’implantation de nouveaux clubs à travers le Québec, </w:t>
      </w:r>
      <w:r w:rsidRPr="00AF5347">
        <w:rPr>
          <w:rFonts w:ascii="Arial" w:eastAsia="Times New Roman" w:hAnsi="Arial" w:cs="Arial"/>
          <w:b/>
          <w:bCs/>
          <w:sz w:val="24"/>
          <w:szCs w:val="24"/>
          <w:lang w:eastAsia="fr-CA"/>
        </w:rPr>
        <w:t>dans des régions ciblées</w:t>
      </w:r>
      <w:r w:rsidRPr="00AF5347">
        <w:rPr>
          <w:rFonts w:ascii="Arial" w:eastAsia="Times New Roman" w:hAnsi="Arial" w:cs="Arial"/>
          <w:sz w:val="24"/>
          <w:szCs w:val="24"/>
          <w:lang w:eastAsia="fr-CA"/>
        </w:rPr>
        <w:t>.</w:t>
      </w:r>
    </w:p>
    <w:p w14:paraId="407EE502" w14:textId="77777777" w:rsidR="00514AFE" w:rsidRDefault="00514AFE" w:rsidP="004857FE">
      <w:pPr>
        <w:pStyle w:val="Paragraphedeliste"/>
        <w:numPr>
          <w:ilvl w:val="0"/>
          <w:numId w:val="26"/>
        </w:numPr>
        <w:spacing w:after="0" w:line="300" w:lineRule="atLeast"/>
        <w:jc w:val="both"/>
        <w:rPr>
          <w:rFonts w:ascii="Arial" w:eastAsia="Times New Roman" w:hAnsi="Arial" w:cs="Arial"/>
          <w:sz w:val="24"/>
          <w:szCs w:val="24"/>
          <w:lang w:eastAsia="fr-CA"/>
        </w:rPr>
      </w:pPr>
      <w:r w:rsidRPr="00AF5347">
        <w:rPr>
          <w:rFonts w:ascii="Arial" w:eastAsia="Times New Roman" w:hAnsi="Arial" w:cs="Arial"/>
          <w:sz w:val="24"/>
          <w:szCs w:val="24"/>
          <w:lang w:eastAsia="fr-CA"/>
        </w:rPr>
        <w:t>Maintenir la participation des personnes malvoyantes — Conserver un taux d’adhésion d’au moins 50 % de membres ayant une déficience visuelle.</w:t>
      </w:r>
    </w:p>
    <w:p w14:paraId="5F2444E8" w14:textId="77777777" w:rsidR="00514AFE" w:rsidRDefault="00514AFE" w:rsidP="004857FE">
      <w:pPr>
        <w:pStyle w:val="Paragraphedeliste"/>
        <w:numPr>
          <w:ilvl w:val="0"/>
          <w:numId w:val="26"/>
        </w:numPr>
        <w:spacing w:after="0" w:line="300" w:lineRule="atLeast"/>
        <w:jc w:val="both"/>
        <w:rPr>
          <w:rFonts w:ascii="Arial" w:eastAsia="Times New Roman" w:hAnsi="Arial" w:cs="Arial"/>
          <w:sz w:val="24"/>
          <w:szCs w:val="24"/>
          <w:lang w:eastAsia="fr-CA"/>
        </w:rPr>
      </w:pPr>
      <w:r w:rsidRPr="00AF5347">
        <w:rPr>
          <w:rFonts w:ascii="Arial" w:eastAsia="Times New Roman" w:hAnsi="Arial" w:cs="Arial"/>
          <w:sz w:val="24"/>
          <w:szCs w:val="24"/>
          <w:lang w:eastAsia="fr-CA"/>
        </w:rPr>
        <w:t xml:space="preserve">Poursuivre l’offre d’initiations — Continuer d’animer les séances d’initiation au </w:t>
      </w:r>
      <w:proofErr w:type="spellStart"/>
      <w:r w:rsidRPr="00AF5347">
        <w:rPr>
          <w:rFonts w:ascii="Arial" w:eastAsia="Times New Roman" w:hAnsi="Arial" w:cs="Arial"/>
          <w:sz w:val="24"/>
          <w:szCs w:val="24"/>
          <w:lang w:eastAsia="fr-CA"/>
        </w:rPr>
        <w:t>goalball</w:t>
      </w:r>
      <w:proofErr w:type="spellEnd"/>
      <w:r w:rsidRPr="00AF5347">
        <w:rPr>
          <w:rFonts w:ascii="Arial" w:eastAsia="Times New Roman" w:hAnsi="Arial" w:cs="Arial"/>
          <w:sz w:val="24"/>
          <w:szCs w:val="24"/>
          <w:lang w:eastAsia="fr-CA"/>
        </w:rPr>
        <w:t xml:space="preserve"> via les programmes Silence SVP! et De l’inclusion à l’envers.</w:t>
      </w:r>
    </w:p>
    <w:p w14:paraId="0D74678E" w14:textId="77777777" w:rsidR="00514AFE" w:rsidRPr="00AF5347" w:rsidRDefault="00514AFE" w:rsidP="004857FE">
      <w:pPr>
        <w:pStyle w:val="Paragraphedeliste"/>
        <w:numPr>
          <w:ilvl w:val="0"/>
          <w:numId w:val="26"/>
        </w:numPr>
        <w:spacing w:after="0" w:line="300" w:lineRule="atLeast"/>
        <w:jc w:val="both"/>
        <w:rPr>
          <w:rFonts w:ascii="Arial" w:eastAsia="Times New Roman" w:hAnsi="Arial" w:cs="Arial"/>
          <w:sz w:val="24"/>
          <w:szCs w:val="24"/>
          <w:lang w:eastAsia="fr-CA"/>
        </w:rPr>
      </w:pPr>
      <w:r w:rsidRPr="00AF5347">
        <w:rPr>
          <w:rFonts w:ascii="Arial" w:eastAsia="Times New Roman" w:hAnsi="Arial" w:cs="Arial"/>
          <w:sz w:val="24"/>
          <w:szCs w:val="24"/>
          <w:lang w:eastAsia="fr-CA"/>
        </w:rPr>
        <w:t xml:space="preserve">Développer du matériel portatif — Concevoir des lignes et buts de </w:t>
      </w:r>
      <w:proofErr w:type="spellStart"/>
      <w:r w:rsidRPr="00AF5347">
        <w:rPr>
          <w:rFonts w:ascii="Arial" w:eastAsia="Times New Roman" w:hAnsi="Arial" w:cs="Arial"/>
          <w:sz w:val="24"/>
          <w:szCs w:val="24"/>
          <w:lang w:eastAsia="fr-CA"/>
        </w:rPr>
        <w:t>goalball</w:t>
      </w:r>
      <w:proofErr w:type="spellEnd"/>
      <w:r w:rsidRPr="00AF5347">
        <w:rPr>
          <w:rFonts w:ascii="Arial" w:eastAsia="Times New Roman" w:hAnsi="Arial" w:cs="Arial"/>
          <w:sz w:val="24"/>
          <w:szCs w:val="24"/>
          <w:lang w:eastAsia="fr-CA"/>
        </w:rPr>
        <w:t xml:space="preserve"> portatifs pour faciliter les activités d’initiation, tournoi et tout évènement où nous nous déplaçons.</w:t>
      </w:r>
    </w:p>
    <w:p w14:paraId="5F90DC5A" w14:textId="346C8E5E" w:rsidR="001C1517" w:rsidRDefault="00E57B8E" w:rsidP="0042199D">
      <w:pPr>
        <w:spacing w:before="100" w:beforeAutospacing="1" w:after="100" w:afterAutospacing="1" w:line="300" w:lineRule="atLeast"/>
        <w:jc w:val="both"/>
        <w:rPr>
          <w:rFonts w:ascii="Arial" w:eastAsia="Times New Roman" w:hAnsi="Arial" w:cs="Arial"/>
          <w:sz w:val="24"/>
          <w:szCs w:val="24"/>
          <w:lang w:eastAsia="fr-CA"/>
        </w:rPr>
      </w:pPr>
      <w:r w:rsidRPr="00E57B8E">
        <w:rPr>
          <w:rFonts w:ascii="Arial" w:eastAsia="Times New Roman" w:hAnsi="Arial" w:cs="Arial"/>
          <w:sz w:val="24"/>
          <w:szCs w:val="24"/>
          <w:lang w:eastAsia="fr-CA"/>
        </w:rPr>
        <w:t xml:space="preserve">En renforçant ses assises financières, l’ASAQ </w:t>
      </w:r>
      <w:r w:rsidR="0042199D">
        <w:rPr>
          <w:rFonts w:ascii="Arial" w:eastAsia="Times New Roman" w:hAnsi="Arial" w:cs="Arial"/>
          <w:sz w:val="24"/>
          <w:szCs w:val="24"/>
          <w:lang w:eastAsia="fr-CA"/>
        </w:rPr>
        <w:t xml:space="preserve">veut </w:t>
      </w:r>
      <w:r w:rsidRPr="00E57B8E">
        <w:rPr>
          <w:rFonts w:ascii="Arial" w:eastAsia="Times New Roman" w:hAnsi="Arial" w:cs="Arial"/>
          <w:sz w:val="24"/>
          <w:szCs w:val="24"/>
          <w:lang w:eastAsia="fr-CA"/>
        </w:rPr>
        <w:t>se donne</w:t>
      </w:r>
      <w:r w:rsidR="0042199D">
        <w:rPr>
          <w:rFonts w:ascii="Arial" w:eastAsia="Times New Roman" w:hAnsi="Arial" w:cs="Arial"/>
          <w:sz w:val="24"/>
          <w:szCs w:val="24"/>
          <w:lang w:eastAsia="fr-CA"/>
        </w:rPr>
        <w:t>r</w:t>
      </w:r>
      <w:r w:rsidRPr="00E57B8E">
        <w:rPr>
          <w:rFonts w:ascii="Arial" w:eastAsia="Times New Roman" w:hAnsi="Arial" w:cs="Arial"/>
          <w:sz w:val="24"/>
          <w:szCs w:val="24"/>
          <w:lang w:eastAsia="fr-CA"/>
        </w:rPr>
        <w:t xml:space="preserve"> les moyens de soutenir une </w:t>
      </w:r>
      <w:r w:rsidRPr="00E57B8E">
        <w:rPr>
          <w:rFonts w:ascii="Arial" w:eastAsia="Times New Roman" w:hAnsi="Arial" w:cs="Arial"/>
          <w:b/>
          <w:bCs/>
          <w:sz w:val="24"/>
          <w:szCs w:val="24"/>
          <w:lang w:eastAsia="fr-CA"/>
        </w:rPr>
        <w:t xml:space="preserve">croissance structurée et durable du </w:t>
      </w:r>
      <w:proofErr w:type="spellStart"/>
      <w:r w:rsidRPr="00E57B8E">
        <w:rPr>
          <w:rFonts w:ascii="Arial" w:eastAsia="Times New Roman" w:hAnsi="Arial" w:cs="Arial"/>
          <w:b/>
          <w:bCs/>
          <w:sz w:val="24"/>
          <w:szCs w:val="24"/>
          <w:lang w:eastAsia="fr-CA"/>
        </w:rPr>
        <w:t>goalball</w:t>
      </w:r>
      <w:proofErr w:type="spellEnd"/>
      <w:r w:rsidRPr="00E57B8E">
        <w:rPr>
          <w:rFonts w:ascii="Arial" w:eastAsia="Times New Roman" w:hAnsi="Arial" w:cs="Arial"/>
          <w:sz w:val="24"/>
          <w:szCs w:val="24"/>
          <w:lang w:eastAsia="fr-CA"/>
        </w:rPr>
        <w:t>.</w:t>
      </w:r>
    </w:p>
    <w:p w14:paraId="0502580D" w14:textId="77777777" w:rsidR="00C0682E" w:rsidRDefault="00E12726" w:rsidP="00C0682E">
      <w:pPr>
        <w:pStyle w:val="Titre2"/>
      </w:pPr>
      <w:bookmarkStart w:id="86" w:name="_Toc199615260"/>
      <w:bookmarkStart w:id="87" w:name="_Toc231901581"/>
      <w:r>
        <w:t xml:space="preserve">STRUCTURATION ET </w:t>
      </w:r>
      <w:r w:rsidR="00BC002C">
        <w:t>DÉVELOPPEMENT</w:t>
      </w:r>
      <w:r w:rsidR="00A84288" w:rsidRPr="003D0635">
        <w:t xml:space="preserve"> DU GOALBALL</w:t>
      </w:r>
      <w:bookmarkEnd w:id="86"/>
      <w:bookmarkEnd w:id="87"/>
    </w:p>
    <w:p w14:paraId="553A5F54" w14:textId="77777777" w:rsidR="004857FE" w:rsidRPr="004857FE" w:rsidRDefault="004857FE" w:rsidP="0042199D">
      <w:pPr>
        <w:spacing w:after="0" w:line="240" w:lineRule="auto"/>
        <w:jc w:val="both"/>
        <w:rPr>
          <w:lang w:eastAsia="fr-CA"/>
        </w:rPr>
      </w:pPr>
    </w:p>
    <w:p w14:paraId="7EBE65E5" w14:textId="475AE4A5" w:rsidR="00C0682E" w:rsidRDefault="00C0682E" w:rsidP="0042199D">
      <w:pPr>
        <w:pStyle w:val="Sansinterligne"/>
        <w:jc w:val="both"/>
        <w:rPr>
          <w:rFonts w:ascii="Arial" w:eastAsia="Times New Roman" w:hAnsi="Arial" w:cs="Arial"/>
          <w:sz w:val="24"/>
          <w:szCs w:val="24"/>
        </w:rPr>
      </w:pPr>
      <w:bookmarkStart w:id="88" w:name="_Toc231376744"/>
      <w:r w:rsidRPr="00CB4F1D">
        <w:rPr>
          <w:rFonts w:ascii="Arial" w:eastAsia="Times New Roman" w:hAnsi="Arial" w:cs="Arial"/>
          <w:sz w:val="24"/>
          <w:szCs w:val="24"/>
        </w:rPr>
        <w:t xml:space="preserve">Le </w:t>
      </w:r>
      <w:proofErr w:type="spellStart"/>
      <w:r w:rsidRPr="00CB4F1D">
        <w:rPr>
          <w:rFonts w:ascii="Arial" w:eastAsia="Times New Roman" w:hAnsi="Arial" w:cs="Arial"/>
          <w:sz w:val="24"/>
          <w:szCs w:val="24"/>
        </w:rPr>
        <w:t>goalball</w:t>
      </w:r>
      <w:proofErr w:type="spellEnd"/>
      <w:r w:rsidRPr="00CB4F1D">
        <w:rPr>
          <w:rFonts w:ascii="Arial" w:eastAsia="Times New Roman" w:hAnsi="Arial" w:cs="Arial"/>
          <w:sz w:val="24"/>
          <w:szCs w:val="24"/>
        </w:rPr>
        <w:t xml:space="preserve"> demeurant la priorité numéro un, l’ASAQ poursuivra la structuration des parcours de développement, de l’initiation à la haute performance.</w:t>
      </w:r>
      <w:bookmarkEnd w:id="88"/>
    </w:p>
    <w:p w14:paraId="67F7D3D7" w14:textId="77777777" w:rsidR="00CB4F1D" w:rsidRPr="00CB4F1D" w:rsidRDefault="00CB4F1D" w:rsidP="00CB4F1D">
      <w:pPr>
        <w:pStyle w:val="Sansinterligne"/>
        <w:rPr>
          <w:rFonts w:ascii="Arial" w:eastAsia="Times New Roman" w:hAnsi="Arial" w:cs="Arial"/>
          <w:sz w:val="24"/>
          <w:szCs w:val="24"/>
        </w:rPr>
      </w:pPr>
    </w:p>
    <w:p w14:paraId="45923D7C" w14:textId="77777777" w:rsidR="006C3739" w:rsidRDefault="00C0682E" w:rsidP="00CB4F1D">
      <w:pPr>
        <w:pStyle w:val="Sansinterligne"/>
        <w:rPr>
          <w:rFonts w:ascii="Arial" w:eastAsia="Times New Roman" w:hAnsi="Arial" w:cs="Arial"/>
          <w:sz w:val="24"/>
          <w:szCs w:val="24"/>
        </w:rPr>
      </w:pPr>
      <w:r w:rsidRPr="00C0682E">
        <w:rPr>
          <w:rFonts w:ascii="Arial" w:eastAsia="Times New Roman" w:hAnsi="Arial" w:cs="Arial"/>
          <w:sz w:val="24"/>
          <w:szCs w:val="24"/>
        </w:rPr>
        <w:t>Les actions viseront à :</w:t>
      </w:r>
    </w:p>
    <w:p w14:paraId="70A2CB89" w14:textId="34A553F2" w:rsidR="00C0682E" w:rsidRPr="006C3739" w:rsidRDefault="00481630" w:rsidP="00CB4F06">
      <w:pPr>
        <w:pStyle w:val="Paragraphedeliste"/>
        <w:numPr>
          <w:ilvl w:val="0"/>
          <w:numId w:val="27"/>
        </w:numPr>
        <w:spacing w:after="0" w:line="300" w:lineRule="atLeast"/>
        <w:jc w:val="both"/>
        <w:rPr>
          <w:rFonts w:ascii="Arial" w:eastAsia="Times New Roman" w:hAnsi="Arial" w:cs="Arial"/>
          <w:sz w:val="24"/>
          <w:szCs w:val="24"/>
          <w:lang w:eastAsia="fr-CA"/>
        </w:rPr>
      </w:pPr>
      <w:r w:rsidRPr="006C3739">
        <w:rPr>
          <w:rFonts w:ascii="Arial" w:eastAsia="Times New Roman" w:hAnsi="Arial" w:cs="Arial"/>
          <w:sz w:val="24"/>
          <w:szCs w:val="24"/>
          <w:lang w:eastAsia="fr-CA"/>
        </w:rPr>
        <w:lastRenderedPageBreak/>
        <w:t>Consolider</w:t>
      </w:r>
      <w:r w:rsidR="00C0682E" w:rsidRPr="006C3739">
        <w:rPr>
          <w:rFonts w:ascii="Arial" w:eastAsia="Times New Roman" w:hAnsi="Arial" w:cs="Arial"/>
          <w:sz w:val="24"/>
          <w:szCs w:val="24"/>
          <w:lang w:eastAsia="fr-CA"/>
        </w:rPr>
        <w:t xml:space="preserve"> les bases de la pratique, tant au niveau récréatif que compétitif</w:t>
      </w:r>
    </w:p>
    <w:p w14:paraId="30674267" w14:textId="707A2DFD" w:rsidR="00C0682E" w:rsidRPr="00C0682E" w:rsidRDefault="00481630" w:rsidP="00CB4F06">
      <w:pPr>
        <w:numPr>
          <w:ilvl w:val="0"/>
          <w:numId w:val="28"/>
        </w:numPr>
        <w:spacing w:after="100" w:afterAutospacing="1" w:line="300" w:lineRule="atLeast"/>
        <w:jc w:val="both"/>
        <w:rPr>
          <w:rFonts w:ascii="Arial" w:eastAsia="Times New Roman" w:hAnsi="Arial" w:cs="Arial"/>
          <w:sz w:val="24"/>
          <w:szCs w:val="24"/>
          <w:lang w:eastAsia="fr-CA"/>
        </w:rPr>
      </w:pPr>
      <w:r w:rsidRPr="00C0682E">
        <w:rPr>
          <w:rFonts w:ascii="Arial" w:eastAsia="Times New Roman" w:hAnsi="Arial" w:cs="Arial"/>
          <w:sz w:val="24"/>
          <w:szCs w:val="24"/>
          <w:lang w:eastAsia="fr-CA"/>
        </w:rPr>
        <w:t>Soutenir</w:t>
      </w:r>
      <w:r w:rsidR="00C0682E" w:rsidRPr="00C0682E">
        <w:rPr>
          <w:rFonts w:ascii="Arial" w:eastAsia="Times New Roman" w:hAnsi="Arial" w:cs="Arial"/>
          <w:sz w:val="24"/>
          <w:szCs w:val="24"/>
          <w:lang w:eastAsia="fr-CA"/>
        </w:rPr>
        <w:t xml:space="preserve"> le développement des équipes du Québec, avec un accent sur la </w:t>
      </w:r>
      <w:r w:rsidR="00C0682E" w:rsidRPr="00C0682E">
        <w:rPr>
          <w:rFonts w:ascii="Arial" w:eastAsia="Times New Roman" w:hAnsi="Arial" w:cs="Arial"/>
          <w:b/>
          <w:bCs/>
          <w:sz w:val="24"/>
          <w:szCs w:val="24"/>
          <w:lang w:eastAsia="fr-CA"/>
        </w:rPr>
        <w:t>relève sportive</w:t>
      </w:r>
    </w:p>
    <w:p w14:paraId="046B382C" w14:textId="521155EF" w:rsidR="00C0682E" w:rsidRPr="00C0682E" w:rsidRDefault="00F21BB6" w:rsidP="00CB4F06">
      <w:pPr>
        <w:numPr>
          <w:ilvl w:val="0"/>
          <w:numId w:val="28"/>
        </w:numPr>
        <w:spacing w:after="100" w:afterAutospacing="1" w:line="300" w:lineRule="atLeast"/>
        <w:jc w:val="both"/>
        <w:rPr>
          <w:rFonts w:ascii="Arial" w:eastAsia="Times New Roman" w:hAnsi="Arial" w:cs="Arial"/>
          <w:sz w:val="24"/>
          <w:szCs w:val="24"/>
          <w:lang w:eastAsia="fr-CA"/>
        </w:rPr>
      </w:pPr>
      <w:r w:rsidRPr="00C0682E">
        <w:rPr>
          <w:rFonts w:ascii="Arial" w:eastAsia="Times New Roman" w:hAnsi="Arial" w:cs="Arial"/>
          <w:sz w:val="24"/>
          <w:szCs w:val="24"/>
          <w:lang w:eastAsia="fr-CA"/>
        </w:rPr>
        <w:t>Structurer</w:t>
      </w:r>
      <w:r w:rsidR="00C0682E" w:rsidRPr="00C0682E">
        <w:rPr>
          <w:rFonts w:ascii="Arial" w:eastAsia="Times New Roman" w:hAnsi="Arial" w:cs="Arial"/>
          <w:sz w:val="24"/>
          <w:szCs w:val="24"/>
          <w:lang w:eastAsia="fr-CA"/>
        </w:rPr>
        <w:t xml:space="preserve"> un réseau provincial cohérent, notamment à travers le développement de clubs</w:t>
      </w:r>
    </w:p>
    <w:p w14:paraId="20569FCA" w14:textId="5C9A9CD9" w:rsidR="00C0682E" w:rsidRDefault="00F21BB6" w:rsidP="00CB4F06">
      <w:pPr>
        <w:numPr>
          <w:ilvl w:val="0"/>
          <w:numId w:val="28"/>
        </w:numPr>
        <w:spacing w:after="100" w:afterAutospacing="1" w:line="300" w:lineRule="atLeast"/>
        <w:jc w:val="both"/>
        <w:rPr>
          <w:rFonts w:ascii="Arial" w:eastAsia="Times New Roman" w:hAnsi="Arial" w:cs="Arial"/>
          <w:sz w:val="24"/>
          <w:szCs w:val="24"/>
          <w:lang w:eastAsia="fr-CA"/>
        </w:rPr>
      </w:pPr>
      <w:r w:rsidRPr="00C0682E">
        <w:rPr>
          <w:rFonts w:ascii="Arial" w:eastAsia="Times New Roman" w:hAnsi="Arial" w:cs="Arial"/>
          <w:sz w:val="24"/>
          <w:szCs w:val="24"/>
          <w:lang w:eastAsia="fr-CA"/>
        </w:rPr>
        <w:t>Continuer</w:t>
      </w:r>
      <w:r w:rsidR="00C0682E" w:rsidRPr="00C0682E">
        <w:rPr>
          <w:rFonts w:ascii="Arial" w:eastAsia="Times New Roman" w:hAnsi="Arial" w:cs="Arial"/>
          <w:sz w:val="24"/>
          <w:szCs w:val="24"/>
          <w:lang w:eastAsia="fr-CA"/>
        </w:rPr>
        <w:t xml:space="preserve"> la mise à jour et la création d’outils de communication en lien avec le </w:t>
      </w:r>
      <w:proofErr w:type="spellStart"/>
      <w:r w:rsidR="00C0682E" w:rsidRPr="00C0682E">
        <w:rPr>
          <w:rFonts w:ascii="Arial" w:eastAsia="Times New Roman" w:hAnsi="Arial" w:cs="Arial"/>
          <w:sz w:val="24"/>
          <w:szCs w:val="24"/>
          <w:lang w:eastAsia="fr-CA"/>
        </w:rPr>
        <w:t>goalball</w:t>
      </w:r>
      <w:proofErr w:type="spellEnd"/>
      <w:r w:rsidR="00C0682E" w:rsidRPr="00C0682E">
        <w:rPr>
          <w:rFonts w:ascii="Arial" w:eastAsia="Times New Roman" w:hAnsi="Arial" w:cs="Arial"/>
          <w:sz w:val="24"/>
          <w:szCs w:val="24"/>
          <w:lang w:eastAsia="fr-CA"/>
        </w:rPr>
        <w:t xml:space="preserve"> et l’ASAQ (réseaux sociaux, site web et matériel promotionnel) </w:t>
      </w:r>
    </w:p>
    <w:p w14:paraId="461A31DF" w14:textId="77777777" w:rsidR="00270187" w:rsidRDefault="00270187" w:rsidP="005F63A9">
      <w:pPr>
        <w:spacing w:before="100" w:beforeAutospacing="1" w:after="100" w:afterAutospacing="1" w:line="300" w:lineRule="atLeast"/>
        <w:jc w:val="both"/>
        <w:rPr>
          <w:rFonts w:ascii="Arial" w:eastAsia="Times New Roman" w:hAnsi="Arial" w:cs="Arial"/>
          <w:sz w:val="24"/>
          <w:szCs w:val="24"/>
          <w:lang w:eastAsia="fr-CA"/>
        </w:rPr>
      </w:pPr>
      <w:r w:rsidRPr="00270187">
        <w:rPr>
          <w:rFonts w:ascii="Arial" w:eastAsia="Times New Roman" w:hAnsi="Arial" w:cs="Arial"/>
          <w:sz w:val="24"/>
          <w:szCs w:val="24"/>
          <w:lang w:eastAsia="fr-CA"/>
        </w:rPr>
        <w:t xml:space="preserve">Une attention particulière sera portée à la progression des athlètes, afin d’assurer une transition efficace vers le niveau compétitif et de </w:t>
      </w:r>
      <w:r w:rsidRPr="00270187">
        <w:rPr>
          <w:rFonts w:ascii="Arial" w:eastAsia="Times New Roman" w:hAnsi="Arial" w:cs="Arial"/>
          <w:b/>
          <w:bCs/>
          <w:sz w:val="24"/>
          <w:szCs w:val="24"/>
          <w:lang w:eastAsia="fr-CA"/>
        </w:rPr>
        <w:t>renforcer la continuité et la performance des équipes provinciales à moyen et long terme</w:t>
      </w:r>
      <w:r w:rsidRPr="00270187">
        <w:rPr>
          <w:rFonts w:ascii="Arial" w:eastAsia="Times New Roman" w:hAnsi="Arial" w:cs="Arial"/>
          <w:sz w:val="24"/>
          <w:szCs w:val="24"/>
          <w:lang w:eastAsia="fr-CA"/>
        </w:rPr>
        <w:t>.</w:t>
      </w:r>
    </w:p>
    <w:p w14:paraId="52BF30E7" w14:textId="77777777" w:rsidR="00D94524" w:rsidRDefault="00CC53BD" w:rsidP="003E46F4">
      <w:pPr>
        <w:pStyle w:val="Titre2"/>
      </w:pPr>
      <w:bookmarkStart w:id="89" w:name="_Toc231901582"/>
      <w:r w:rsidRPr="00CC53BD">
        <w:t>DÉVELOPPEMENT JEUNESSE – APPROCHE MULTISPORTS</w:t>
      </w:r>
      <w:bookmarkEnd w:id="89"/>
      <w:r w:rsidRPr="00CC53BD">
        <w:t xml:space="preserve"> </w:t>
      </w:r>
    </w:p>
    <w:p w14:paraId="19B46EBA" w14:textId="77777777" w:rsidR="004857FE" w:rsidRDefault="004857FE" w:rsidP="004857FE">
      <w:pPr>
        <w:spacing w:after="0" w:line="240" w:lineRule="auto"/>
        <w:jc w:val="both"/>
        <w:rPr>
          <w:rFonts w:ascii="Arial" w:hAnsi="Arial" w:cs="Arial"/>
          <w:b/>
          <w:bCs/>
          <w:sz w:val="24"/>
          <w:szCs w:val="24"/>
          <w:lang w:eastAsia="fr-CA"/>
        </w:rPr>
      </w:pPr>
    </w:p>
    <w:p w14:paraId="4F1448F4" w14:textId="7EF33181" w:rsidR="00B224D8" w:rsidRDefault="00B224D8" w:rsidP="00D94524">
      <w:pPr>
        <w:spacing w:after="0"/>
        <w:jc w:val="both"/>
        <w:rPr>
          <w:rFonts w:ascii="Arial" w:eastAsia="Times New Roman" w:hAnsi="Arial" w:cs="Arial"/>
          <w:sz w:val="24"/>
          <w:szCs w:val="24"/>
          <w:lang w:eastAsia="fr-CA"/>
        </w:rPr>
      </w:pPr>
      <w:r w:rsidRPr="00B224D8">
        <w:rPr>
          <w:rFonts w:ascii="Arial" w:eastAsia="Times New Roman" w:hAnsi="Arial" w:cs="Arial"/>
          <w:sz w:val="24"/>
          <w:szCs w:val="24"/>
          <w:lang w:eastAsia="fr-CA"/>
        </w:rPr>
        <w:t xml:space="preserve">L’ASAQ mettra de l’avant un programme jeunesse basé sur une approche </w:t>
      </w:r>
      <w:r w:rsidRPr="00B224D8">
        <w:rPr>
          <w:rFonts w:ascii="Arial" w:eastAsia="Times New Roman" w:hAnsi="Arial" w:cs="Arial"/>
          <w:b/>
          <w:bCs/>
          <w:sz w:val="24"/>
          <w:szCs w:val="24"/>
          <w:lang w:eastAsia="fr-CA"/>
        </w:rPr>
        <w:t>multisports</w:t>
      </w:r>
      <w:r w:rsidRPr="00B224D8">
        <w:rPr>
          <w:rFonts w:ascii="Arial" w:eastAsia="Times New Roman" w:hAnsi="Arial" w:cs="Arial"/>
          <w:sz w:val="24"/>
          <w:szCs w:val="24"/>
          <w:lang w:eastAsia="fr-CA"/>
        </w:rPr>
        <w:t xml:space="preserve">, notamment à travers </w:t>
      </w:r>
      <w:r w:rsidRPr="00B224D8">
        <w:rPr>
          <w:rFonts w:ascii="Arial" w:eastAsia="Times New Roman" w:hAnsi="Arial" w:cs="Arial"/>
          <w:i/>
          <w:iCs/>
          <w:sz w:val="24"/>
          <w:szCs w:val="24"/>
          <w:lang w:eastAsia="fr-CA"/>
        </w:rPr>
        <w:t>Du sport pour moi</w:t>
      </w:r>
      <w:r w:rsidRPr="00B224D8">
        <w:rPr>
          <w:rFonts w:ascii="Arial" w:eastAsia="Times New Roman" w:hAnsi="Arial" w:cs="Arial"/>
          <w:sz w:val="24"/>
          <w:szCs w:val="24"/>
          <w:lang w:eastAsia="fr-CA"/>
        </w:rPr>
        <w:t>.</w:t>
      </w:r>
    </w:p>
    <w:p w14:paraId="74349F71" w14:textId="77777777" w:rsidR="00D94524" w:rsidRPr="00B224D8" w:rsidRDefault="00D94524" w:rsidP="00D94524">
      <w:pPr>
        <w:spacing w:after="0"/>
        <w:jc w:val="both"/>
        <w:rPr>
          <w:rFonts w:ascii="Arial" w:eastAsia="Times New Roman" w:hAnsi="Arial" w:cs="Arial"/>
          <w:sz w:val="24"/>
          <w:szCs w:val="24"/>
          <w:lang w:eastAsia="fr-CA"/>
        </w:rPr>
      </w:pPr>
    </w:p>
    <w:p w14:paraId="5D4C26AC" w14:textId="77777777" w:rsidR="00D94524" w:rsidRDefault="00B224D8" w:rsidP="00D94524">
      <w:pPr>
        <w:spacing w:after="0" w:line="300" w:lineRule="atLeast"/>
        <w:jc w:val="both"/>
        <w:rPr>
          <w:rFonts w:ascii="Arial" w:eastAsia="Times New Roman" w:hAnsi="Arial" w:cs="Arial"/>
          <w:sz w:val="24"/>
          <w:szCs w:val="24"/>
          <w:lang w:eastAsia="fr-CA"/>
        </w:rPr>
      </w:pPr>
      <w:r w:rsidRPr="00B224D8">
        <w:rPr>
          <w:rFonts w:ascii="Arial" w:eastAsia="Times New Roman" w:hAnsi="Arial" w:cs="Arial"/>
          <w:sz w:val="24"/>
          <w:szCs w:val="24"/>
          <w:lang w:eastAsia="fr-CA"/>
        </w:rPr>
        <w:t>Cette approche vise à :</w:t>
      </w:r>
    </w:p>
    <w:p w14:paraId="1C1F509F" w14:textId="09E2CFD7" w:rsidR="00B224D8" w:rsidRPr="00D94524" w:rsidRDefault="00D94524" w:rsidP="00CB4F06">
      <w:pPr>
        <w:pStyle w:val="Paragraphedeliste"/>
        <w:numPr>
          <w:ilvl w:val="0"/>
          <w:numId w:val="27"/>
        </w:numPr>
        <w:spacing w:after="0" w:line="300" w:lineRule="atLeast"/>
        <w:jc w:val="both"/>
        <w:rPr>
          <w:rFonts w:ascii="Arial" w:eastAsia="Times New Roman" w:hAnsi="Arial" w:cs="Arial"/>
          <w:sz w:val="24"/>
          <w:szCs w:val="24"/>
          <w:lang w:eastAsia="fr-CA"/>
        </w:rPr>
      </w:pPr>
      <w:r w:rsidRPr="00D94524">
        <w:rPr>
          <w:rFonts w:ascii="Arial" w:eastAsia="Times New Roman" w:hAnsi="Arial" w:cs="Arial"/>
          <w:sz w:val="24"/>
          <w:szCs w:val="24"/>
          <w:lang w:eastAsia="fr-CA"/>
        </w:rPr>
        <w:t>Faire</w:t>
      </w:r>
      <w:r w:rsidR="00B224D8" w:rsidRPr="00D94524">
        <w:rPr>
          <w:rFonts w:ascii="Arial" w:eastAsia="Times New Roman" w:hAnsi="Arial" w:cs="Arial"/>
          <w:sz w:val="24"/>
          <w:szCs w:val="24"/>
          <w:lang w:eastAsia="fr-CA"/>
        </w:rPr>
        <w:t xml:space="preserve"> bouger les jeunes</w:t>
      </w:r>
    </w:p>
    <w:p w14:paraId="7864AEB0" w14:textId="3C43322F" w:rsidR="00B224D8" w:rsidRPr="00B224D8" w:rsidRDefault="00D94524" w:rsidP="00CB4F06">
      <w:pPr>
        <w:numPr>
          <w:ilvl w:val="0"/>
          <w:numId w:val="29"/>
        </w:numPr>
        <w:spacing w:after="0" w:line="300" w:lineRule="atLeast"/>
        <w:jc w:val="both"/>
        <w:rPr>
          <w:rFonts w:ascii="Arial" w:eastAsia="Times New Roman" w:hAnsi="Arial" w:cs="Arial"/>
          <w:sz w:val="24"/>
          <w:szCs w:val="24"/>
          <w:lang w:eastAsia="fr-CA"/>
        </w:rPr>
      </w:pPr>
      <w:r w:rsidRPr="00B224D8">
        <w:rPr>
          <w:rFonts w:ascii="Arial" w:eastAsia="Times New Roman" w:hAnsi="Arial" w:cs="Arial"/>
          <w:sz w:val="24"/>
          <w:szCs w:val="24"/>
          <w:lang w:eastAsia="fr-CA"/>
        </w:rPr>
        <w:t>Leur</w:t>
      </w:r>
      <w:r w:rsidR="00B224D8" w:rsidRPr="00B224D8">
        <w:rPr>
          <w:rFonts w:ascii="Arial" w:eastAsia="Times New Roman" w:hAnsi="Arial" w:cs="Arial"/>
          <w:sz w:val="24"/>
          <w:szCs w:val="24"/>
          <w:lang w:eastAsia="fr-CA"/>
        </w:rPr>
        <w:t xml:space="preserve"> faire découvrir différentes disciplines</w:t>
      </w:r>
    </w:p>
    <w:p w14:paraId="498E885A" w14:textId="20A030AA" w:rsidR="00B224D8" w:rsidRPr="00B224D8" w:rsidRDefault="00D94524" w:rsidP="00CB4F06">
      <w:pPr>
        <w:numPr>
          <w:ilvl w:val="0"/>
          <w:numId w:val="29"/>
        </w:numPr>
        <w:spacing w:after="0" w:line="300" w:lineRule="atLeast"/>
        <w:jc w:val="both"/>
        <w:rPr>
          <w:rFonts w:ascii="Arial" w:eastAsia="Times New Roman" w:hAnsi="Arial" w:cs="Arial"/>
          <w:sz w:val="24"/>
          <w:szCs w:val="24"/>
          <w:lang w:eastAsia="fr-CA"/>
        </w:rPr>
      </w:pPr>
      <w:r w:rsidRPr="00B224D8">
        <w:rPr>
          <w:rFonts w:ascii="Arial" w:eastAsia="Times New Roman" w:hAnsi="Arial" w:cs="Arial"/>
          <w:sz w:val="24"/>
          <w:szCs w:val="24"/>
          <w:lang w:eastAsia="fr-CA"/>
        </w:rPr>
        <w:t>Favoriser</w:t>
      </w:r>
      <w:r w:rsidR="00B224D8" w:rsidRPr="00B224D8">
        <w:rPr>
          <w:rFonts w:ascii="Arial" w:eastAsia="Times New Roman" w:hAnsi="Arial" w:cs="Arial"/>
          <w:sz w:val="24"/>
          <w:szCs w:val="24"/>
          <w:lang w:eastAsia="fr-CA"/>
        </w:rPr>
        <w:t xml:space="preserve"> le plaisir et l’engagement</w:t>
      </w:r>
    </w:p>
    <w:p w14:paraId="7C11CC9E" w14:textId="77777777" w:rsidR="00B224D8" w:rsidRPr="00B224D8" w:rsidRDefault="00B224D8" w:rsidP="00D94524">
      <w:pPr>
        <w:spacing w:before="100" w:beforeAutospacing="1" w:after="100" w:afterAutospacing="1" w:line="300" w:lineRule="atLeast"/>
        <w:jc w:val="both"/>
        <w:rPr>
          <w:rFonts w:ascii="Arial" w:eastAsia="Times New Roman" w:hAnsi="Arial" w:cs="Arial"/>
          <w:sz w:val="24"/>
          <w:szCs w:val="24"/>
          <w:lang w:eastAsia="fr-CA"/>
        </w:rPr>
      </w:pPr>
      <w:r w:rsidRPr="00B224D8">
        <w:rPr>
          <w:rFonts w:ascii="Arial" w:eastAsia="Times New Roman" w:hAnsi="Arial" w:cs="Arial"/>
          <w:sz w:val="24"/>
          <w:szCs w:val="24"/>
          <w:lang w:eastAsia="fr-CA"/>
        </w:rPr>
        <w:t xml:space="preserve">L’objectif est de leur permettre de choisir leur sport adapté, tout en misant sur le fait que </w:t>
      </w:r>
      <w:r w:rsidRPr="00B224D8">
        <w:rPr>
          <w:rFonts w:ascii="Arial" w:eastAsia="Times New Roman" w:hAnsi="Arial" w:cs="Arial"/>
          <w:b/>
          <w:bCs/>
          <w:sz w:val="24"/>
          <w:szCs w:val="24"/>
          <w:lang w:eastAsia="fr-CA"/>
        </w:rPr>
        <w:t xml:space="preserve">certains se dirigeront naturellement vers le </w:t>
      </w:r>
      <w:proofErr w:type="spellStart"/>
      <w:r w:rsidRPr="00B224D8">
        <w:rPr>
          <w:rFonts w:ascii="Arial" w:eastAsia="Times New Roman" w:hAnsi="Arial" w:cs="Arial"/>
          <w:b/>
          <w:bCs/>
          <w:sz w:val="24"/>
          <w:szCs w:val="24"/>
          <w:lang w:eastAsia="fr-CA"/>
        </w:rPr>
        <w:t>goalball</w:t>
      </w:r>
      <w:proofErr w:type="spellEnd"/>
      <w:r w:rsidRPr="00B224D8">
        <w:rPr>
          <w:rFonts w:ascii="Arial" w:eastAsia="Times New Roman" w:hAnsi="Arial" w:cs="Arial"/>
          <w:sz w:val="24"/>
          <w:szCs w:val="24"/>
          <w:lang w:eastAsia="fr-CA"/>
        </w:rPr>
        <w:t>, assurant ainsi une relève durable.</w:t>
      </w:r>
    </w:p>
    <w:p w14:paraId="29D14385" w14:textId="77777777" w:rsidR="001F0C28" w:rsidRDefault="007D47A2" w:rsidP="003E46F4">
      <w:pPr>
        <w:pStyle w:val="Titre2"/>
      </w:pPr>
      <w:bookmarkStart w:id="90" w:name="_Toc231901583"/>
      <w:r w:rsidRPr="0095095F">
        <w:t>PLANIFICATION STRATÉGIQUE 2027</w:t>
      </w:r>
      <w:r w:rsidRPr="0095095F">
        <w:noBreakHyphen/>
        <w:t>2030</w:t>
      </w:r>
      <w:bookmarkEnd w:id="90"/>
    </w:p>
    <w:p w14:paraId="6A1AFE59" w14:textId="77777777" w:rsidR="004857FE" w:rsidRDefault="004857FE" w:rsidP="001F0C28">
      <w:pPr>
        <w:spacing w:after="0" w:line="240" w:lineRule="auto"/>
        <w:jc w:val="both"/>
        <w:rPr>
          <w:rFonts w:ascii="Arial" w:hAnsi="Arial" w:cs="Arial"/>
          <w:b/>
          <w:bCs/>
          <w:sz w:val="24"/>
          <w:szCs w:val="24"/>
          <w:lang w:eastAsia="fr-CA"/>
        </w:rPr>
      </w:pPr>
    </w:p>
    <w:p w14:paraId="18A98BD7" w14:textId="358AD319" w:rsidR="00801815" w:rsidRDefault="00801815" w:rsidP="001F0C28">
      <w:pPr>
        <w:spacing w:after="0" w:line="240" w:lineRule="auto"/>
        <w:jc w:val="both"/>
        <w:rPr>
          <w:rFonts w:ascii="Arial" w:eastAsia="Times New Roman" w:hAnsi="Arial" w:cs="Arial"/>
          <w:sz w:val="24"/>
          <w:szCs w:val="24"/>
          <w:lang w:eastAsia="fr-CA"/>
        </w:rPr>
      </w:pPr>
      <w:r w:rsidRPr="00801815">
        <w:rPr>
          <w:rFonts w:ascii="Arial" w:eastAsia="Times New Roman" w:hAnsi="Arial" w:cs="Arial"/>
          <w:sz w:val="24"/>
          <w:szCs w:val="24"/>
          <w:lang w:eastAsia="fr-CA"/>
        </w:rPr>
        <w:t xml:space="preserve">L’ASAQ amorcera, dès la fin de l’été 2026, les travaux liés à l’élaboration de son </w:t>
      </w:r>
      <w:r w:rsidRPr="00801815">
        <w:rPr>
          <w:rFonts w:ascii="Arial" w:eastAsia="Times New Roman" w:hAnsi="Arial" w:cs="Arial"/>
          <w:b/>
          <w:bCs/>
          <w:sz w:val="24"/>
          <w:szCs w:val="24"/>
          <w:lang w:eastAsia="fr-CA"/>
        </w:rPr>
        <w:t>plan stratégique 2027</w:t>
      </w:r>
      <w:r w:rsidRPr="00801815">
        <w:rPr>
          <w:rFonts w:ascii="Arial" w:eastAsia="Times New Roman" w:hAnsi="Arial" w:cs="Arial"/>
          <w:b/>
          <w:bCs/>
          <w:sz w:val="24"/>
          <w:szCs w:val="24"/>
          <w:lang w:eastAsia="fr-CA"/>
        </w:rPr>
        <w:noBreakHyphen/>
        <w:t>2030</w:t>
      </w:r>
      <w:r w:rsidRPr="00801815">
        <w:rPr>
          <w:rFonts w:ascii="Arial" w:eastAsia="Times New Roman" w:hAnsi="Arial" w:cs="Arial"/>
          <w:sz w:val="24"/>
          <w:szCs w:val="24"/>
          <w:lang w:eastAsia="fr-CA"/>
        </w:rPr>
        <w:t>, qui s’échelonneront jusqu’à la fin de l’hiver 2027.</w:t>
      </w:r>
    </w:p>
    <w:p w14:paraId="2198D3ED" w14:textId="77777777" w:rsidR="001F0C28" w:rsidRPr="001F0C28" w:rsidRDefault="001F0C28" w:rsidP="001F0C28">
      <w:pPr>
        <w:spacing w:after="0" w:line="240" w:lineRule="auto"/>
        <w:jc w:val="both"/>
        <w:rPr>
          <w:rFonts w:ascii="Arial" w:hAnsi="Arial" w:cs="Arial"/>
          <w:b/>
          <w:bCs/>
          <w:sz w:val="24"/>
          <w:szCs w:val="24"/>
          <w:lang w:eastAsia="fr-CA"/>
        </w:rPr>
      </w:pPr>
    </w:p>
    <w:p w14:paraId="3B66821C" w14:textId="77777777" w:rsidR="00801815" w:rsidRPr="00801815" w:rsidRDefault="00801815" w:rsidP="00801815">
      <w:pPr>
        <w:spacing w:after="0" w:line="300" w:lineRule="atLeast"/>
        <w:rPr>
          <w:rFonts w:ascii="Arial" w:eastAsia="Times New Roman" w:hAnsi="Arial" w:cs="Arial"/>
          <w:sz w:val="24"/>
          <w:szCs w:val="24"/>
          <w:lang w:eastAsia="fr-CA"/>
        </w:rPr>
      </w:pPr>
      <w:r w:rsidRPr="00801815">
        <w:rPr>
          <w:rFonts w:ascii="Arial" w:eastAsia="Times New Roman" w:hAnsi="Arial" w:cs="Arial"/>
          <w:sz w:val="24"/>
          <w:szCs w:val="24"/>
          <w:lang w:eastAsia="fr-CA"/>
        </w:rPr>
        <w:t>Ce processus permettra de :</w:t>
      </w:r>
    </w:p>
    <w:p w14:paraId="669A3F31" w14:textId="37B2EB92" w:rsidR="00801815" w:rsidRPr="00801815" w:rsidRDefault="009A1396" w:rsidP="00CB4F06">
      <w:pPr>
        <w:numPr>
          <w:ilvl w:val="0"/>
          <w:numId w:val="30"/>
        </w:numPr>
        <w:spacing w:after="0" w:line="300" w:lineRule="atLeast"/>
        <w:rPr>
          <w:rFonts w:ascii="Arial" w:eastAsia="Times New Roman" w:hAnsi="Arial" w:cs="Arial"/>
          <w:sz w:val="24"/>
          <w:szCs w:val="24"/>
          <w:lang w:eastAsia="fr-CA"/>
        </w:rPr>
      </w:pPr>
      <w:r w:rsidRPr="00801815">
        <w:rPr>
          <w:rFonts w:ascii="Arial" w:eastAsia="Times New Roman" w:hAnsi="Arial" w:cs="Arial"/>
          <w:sz w:val="24"/>
          <w:szCs w:val="24"/>
          <w:lang w:eastAsia="fr-CA"/>
        </w:rPr>
        <w:t>Dresser</w:t>
      </w:r>
      <w:r w:rsidR="00801815" w:rsidRPr="00801815">
        <w:rPr>
          <w:rFonts w:ascii="Arial" w:eastAsia="Times New Roman" w:hAnsi="Arial" w:cs="Arial"/>
          <w:sz w:val="24"/>
          <w:szCs w:val="24"/>
          <w:lang w:eastAsia="fr-CA"/>
        </w:rPr>
        <w:t xml:space="preserve"> un bilan organisationnel</w:t>
      </w:r>
    </w:p>
    <w:p w14:paraId="46771E88" w14:textId="45BDC5C8" w:rsidR="00801815" w:rsidRPr="00801815" w:rsidRDefault="009A1396" w:rsidP="00CB4F06">
      <w:pPr>
        <w:numPr>
          <w:ilvl w:val="0"/>
          <w:numId w:val="30"/>
        </w:numPr>
        <w:spacing w:after="0" w:line="300" w:lineRule="atLeast"/>
        <w:rPr>
          <w:rFonts w:ascii="Arial" w:eastAsia="Times New Roman" w:hAnsi="Arial" w:cs="Arial"/>
          <w:sz w:val="24"/>
          <w:szCs w:val="24"/>
          <w:lang w:eastAsia="fr-CA"/>
        </w:rPr>
      </w:pPr>
      <w:r w:rsidRPr="00801815">
        <w:rPr>
          <w:rFonts w:ascii="Arial" w:eastAsia="Times New Roman" w:hAnsi="Arial" w:cs="Arial"/>
          <w:sz w:val="24"/>
          <w:szCs w:val="24"/>
          <w:lang w:eastAsia="fr-CA"/>
        </w:rPr>
        <w:t>Consulter</w:t>
      </w:r>
      <w:r w:rsidR="00801815" w:rsidRPr="00801815">
        <w:rPr>
          <w:rFonts w:ascii="Arial" w:eastAsia="Times New Roman" w:hAnsi="Arial" w:cs="Arial"/>
          <w:sz w:val="24"/>
          <w:szCs w:val="24"/>
          <w:lang w:eastAsia="fr-CA"/>
        </w:rPr>
        <w:t xml:space="preserve"> les parties prenantes</w:t>
      </w:r>
    </w:p>
    <w:p w14:paraId="62DB182D" w14:textId="2CEEA970" w:rsidR="00801815" w:rsidRPr="00801815" w:rsidRDefault="009A1396" w:rsidP="00CB4F06">
      <w:pPr>
        <w:numPr>
          <w:ilvl w:val="0"/>
          <w:numId w:val="30"/>
        </w:numPr>
        <w:spacing w:after="0" w:line="300" w:lineRule="atLeast"/>
        <w:rPr>
          <w:rFonts w:ascii="Arial" w:eastAsia="Times New Roman" w:hAnsi="Arial" w:cs="Arial"/>
          <w:sz w:val="24"/>
          <w:szCs w:val="24"/>
          <w:lang w:eastAsia="fr-CA"/>
        </w:rPr>
      </w:pPr>
      <w:r w:rsidRPr="00801815">
        <w:rPr>
          <w:rFonts w:ascii="Arial" w:eastAsia="Times New Roman" w:hAnsi="Arial" w:cs="Arial"/>
          <w:sz w:val="24"/>
          <w:szCs w:val="24"/>
          <w:lang w:eastAsia="fr-CA"/>
        </w:rPr>
        <w:t>Définir</w:t>
      </w:r>
      <w:r w:rsidR="00801815" w:rsidRPr="00801815">
        <w:rPr>
          <w:rFonts w:ascii="Arial" w:eastAsia="Times New Roman" w:hAnsi="Arial" w:cs="Arial"/>
          <w:sz w:val="24"/>
          <w:szCs w:val="24"/>
          <w:lang w:eastAsia="fr-CA"/>
        </w:rPr>
        <w:t xml:space="preserve"> les orientations futures</w:t>
      </w:r>
    </w:p>
    <w:p w14:paraId="32EA8CF4" w14:textId="6B5240A3" w:rsidR="007D47A2" w:rsidRDefault="009A1396" w:rsidP="00CB4F06">
      <w:pPr>
        <w:numPr>
          <w:ilvl w:val="0"/>
          <w:numId w:val="30"/>
        </w:numPr>
        <w:spacing w:after="0" w:line="300" w:lineRule="atLeast"/>
        <w:rPr>
          <w:rFonts w:ascii="Arial" w:eastAsia="Times New Roman" w:hAnsi="Arial" w:cs="Arial"/>
          <w:sz w:val="24"/>
          <w:szCs w:val="24"/>
          <w:lang w:eastAsia="fr-CA"/>
        </w:rPr>
      </w:pPr>
      <w:r w:rsidRPr="00801815">
        <w:rPr>
          <w:rFonts w:ascii="Arial" w:eastAsia="Times New Roman" w:hAnsi="Arial" w:cs="Arial"/>
          <w:sz w:val="24"/>
          <w:szCs w:val="24"/>
          <w:lang w:eastAsia="fr-CA"/>
        </w:rPr>
        <w:t>Assurer</w:t>
      </w:r>
      <w:r w:rsidR="00801815" w:rsidRPr="00801815">
        <w:rPr>
          <w:rFonts w:ascii="Arial" w:eastAsia="Times New Roman" w:hAnsi="Arial" w:cs="Arial"/>
          <w:sz w:val="24"/>
          <w:szCs w:val="24"/>
          <w:lang w:eastAsia="fr-CA"/>
        </w:rPr>
        <w:t xml:space="preserve"> la cohérence avec les enjeux du milieu</w:t>
      </w:r>
    </w:p>
    <w:p w14:paraId="5B7C9AB4" w14:textId="77777777" w:rsidR="0095095F" w:rsidRPr="0095095F" w:rsidRDefault="0095095F" w:rsidP="0095095F">
      <w:pPr>
        <w:spacing w:after="0" w:line="300" w:lineRule="atLeast"/>
        <w:rPr>
          <w:rFonts w:ascii="Arial" w:eastAsia="Times New Roman" w:hAnsi="Arial" w:cs="Arial"/>
          <w:sz w:val="24"/>
          <w:szCs w:val="24"/>
          <w:lang w:eastAsia="fr-CA"/>
        </w:rPr>
      </w:pPr>
    </w:p>
    <w:p w14:paraId="342B98B0" w14:textId="77777777" w:rsidR="0045702C" w:rsidRDefault="0095095F" w:rsidP="003E46F4">
      <w:pPr>
        <w:pStyle w:val="Titre2"/>
      </w:pPr>
      <w:bookmarkStart w:id="91" w:name="_Toc231901584"/>
      <w:r w:rsidRPr="00FD5329">
        <w:t>PROGRAMMES ET INNOVATION</w:t>
      </w:r>
      <w:bookmarkEnd w:id="91"/>
      <w:r w:rsidRPr="00FD5329">
        <w:t xml:space="preserve"> </w:t>
      </w:r>
    </w:p>
    <w:p w14:paraId="19A43729" w14:textId="77777777" w:rsidR="004857FE" w:rsidRDefault="004857FE" w:rsidP="004857FE">
      <w:pPr>
        <w:spacing w:after="0" w:line="240" w:lineRule="auto"/>
        <w:jc w:val="both"/>
        <w:rPr>
          <w:rFonts w:ascii="Arial" w:hAnsi="Arial" w:cs="Arial"/>
          <w:b/>
          <w:bCs/>
          <w:sz w:val="24"/>
          <w:szCs w:val="24"/>
        </w:rPr>
      </w:pPr>
    </w:p>
    <w:p w14:paraId="5EF7756F" w14:textId="054E9EB7" w:rsidR="008B192D" w:rsidRPr="0045702C" w:rsidRDefault="008B192D" w:rsidP="00CB4F06">
      <w:pPr>
        <w:pStyle w:val="Paragraphedeliste"/>
        <w:numPr>
          <w:ilvl w:val="0"/>
          <w:numId w:val="33"/>
        </w:numPr>
        <w:spacing w:after="0"/>
        <w:jc w:val="both"/>
        <w:rPr>
          <w:rFonts w:ascii="Arial" w:hAnsi="Arial" w:cs="Arial"/>
          <w:sz w:val="24"/>
          <w:szCs w:val="24"/>
        </w:rPr>
      </w:pPr>
      <w:r w:rsidRPr="0045702C">
        <w:rPr>
          <w:rStyle w:val="lev"/>
          <w:rFonts w:ascii="Arial" w:hAnsi="Arial" w:cs="Arial"/>
          <w:sz w:val="24"/>
          <w:szCs w:val="24"/>
        </w:rPr>
        <w:t xml:space="preserve">Redéployer le programme </w:t>
      </w:r>
      <w:r w:rsidRPr="0045702C">
        <w:rPr>
          <w:rStyle w:val="Accentuation"/>
          <w:rFonts w:ascii="Arial" w:hAnsi="Arial" w:cs="Arial"/>
          <w:b/>
          <w:bCs/>
          <w:sz w:val="24"/>
          <w:szCs w:val="24"/>
        </w:rPr>
        <w:t>Des pieds qui pointent vers l’avant</w:t>
      </w:r>
      <w:r w:rsidRPr="0045702C">
        <w:rPr>
          <w:rFonts w:ascii="Arial" w:hAnsi="Arial" w:cs="Arial"/>
          <w:sz w:val="24"/>
          <w:szCs w:val="24"/>
        </w:rPr>
        <w:t xml:space="preserve"> afin d’en maximiser la portée et l’impact.</w:t>
      </w:r>
    </w:p>
    <w:p w14:paraId="56610B79" w14:textId="6934B85A" w:rsidR="008B192D" w:rsidRPr="008B192D" w:rsidRDefault="008B192D" w:rsidP="00CB4F06">
      <w:pPr>
        <w:pStyle w:val="Paragraphedeliste"/>
        <w:numPr>
          <w:ilvl w:val="0"/>
          <w:numId w:val="32"/>
        </w:numPr>
        <w:spacing w:before="100" w:beforeAutospacing="1" w:after="100" w:afterAutospacing="1" w:line="240" w:lineRule="auto"/>
        <w:rPr>
          <w:rFonts w:ascii="Arial" w:hAnsi="Arial" w:cs="Arial"/>
          <w:sz w:val="24"/>
          <w:szCs w:val="24"/>
        </w:rPr>
      </w:pPr>
      <w:r w:rsidRPr="008B192D">
        <w:rPr>
          <w:rStyle w:val="lev"/>
          <w:rFonts w:ascii="Arial" w:hAnsi="Arial" w:cs="Arial"/>
          <w:sz w:val="24"/>
          <w:szCs w:val="24"/>
        </w:rPr>
        <w:lastRenderedPageBreak/>
        <w:t>Relancer le programme DSPM</w:t>
      </w:r>
      <w:r w:rsidRPr="008B192D">
        <w:rPr>
          <w:rFonts w:ascii="Arial" w:hAnsi="Arial" w:cs="Arial"/>
          <w:sz w:val="24"/>
          <w:szCs w:val="24"/>
        </w:rPr>
        <w:t xml:space="preserve"> dans une nouvelle mouture modernisée et adaptée aux besoins actuels</w:t>
      </w:r>
      <w:r w:rsidR="0045702C">
        <w:rPr>
          <w:rFonts w:ascii="Arial" w:hAnsi="Arial" w:cs="Arial"/>
          <w:sz w:val="24"/>
          <w:szCs w:val="24"/>
        </w:rPr>
        <w:t xml:space="preserve"> </w:t>
      </w:r>
      <w:r w:rsidR="0045702C" w:rsidRPr="0045702C">
        <w:rPr>
          <w:rFonts w:ascii="Arial" w:hAnsi="Arial" w:cs="Arial"/>
          <w:sz w:val="24"/>
          <w:szCs w:val="24"/>
        </w:rPr>
        <w:t>(</w:t>
      </w:r>
      <w:r w:rsidR="0045702C" w:rsidRPr="0045702C">
        <w:rPr>
          <w:rFonts w:ascii="Arial" w:hAnsi="Arial" w:cs="Arial"/>
          <w:sz w:val="24"/>
          <w:szCs w:val="24"/>
          <w:lang w:eastAsia="fr-CA"/>
        </w:rPr>
        <w:t>développement jeunesse)</w:t>
      </w:r>
      <w:r w:rsidR="0045702C">
        <w:rPr>
          <w:rFonts w:ascii="Arial" w:hAnsi="Arial" w:cs="Arial"/>
          <w:sz w:val="24"/>
          <w:szCs w:val="24"/>
          <w:lang w:eastAsia="fr-CA"/>
        </w:rPr>
        <w:t>.</w:t>
      </w:r>
    </w:p>
    <w:p w14:paraId="64020D3A" w14:textId="77777777" w:rsidR="008B192D" w:rsidRPr="008B192D" w:rsidRDefault="008B192D" w:rsidP="00CB4F06">
      <w:pPr>
        <w:pStyle w:val="Paragraphedeliste"/>
        <w:numPr>
          <w:ilvl w:val="0"/>
          <w:numId w:val="32"/>
        </w:numPr>
        <w:spacing w:before="100" w:beforeAutospacing="1" w:after="100" w:afterAutospacing="1" w:line="240" w:lineRule="auto"/>
        <w:rPr>
          <w:rFonts w:ascii="Arial" w:hAnsi="Arial" w:cs="Arial"/>
          <w:sz w:val="24"/>
          <w:szCs w:val="24"/>
        </w:rPr>
      </w:pPr>
      <w:r w:rsidRPr="008B192D">
        <w:rPr>
          <w:rStyle w:val="lev"/>
          <w:rFonts w:ascii="Arial" w:hAnsi="Arial" w:cs="Arial"/>
          <w:sz w:val="24"/>
          <w:szCs w:val="24"/>
        </w:rPr>
        <w:t>Bonifier notre offre de formation</w:t>
      </w:r>
      <w:r w:rsidRPr="008B192D">
        <w:rPr>
          <w:rFonts w:ascii="Arial" w:hAnsi="Arial" w:cs="Arial"/>
          <w:sz w:val="24"/>
          <w:szCs w:val="24"/>
        </w:rPr>
        <w:t xml:space="preserve"> en ajoutant des modules destinés aux futurs bénévoles, entraîneurs et arbitres débutants.</w:t>
      </w:r>
    </w:p>
    <w:p w14:paraId="3DC255F8" w14:textId="77777777" w:rsidR="008B192D" w:rsidRPr="008B192D" w:rsidRDefault="008B192D" w:rsidP="00CB4F06">
      <w:pPr>
        <w:pStyle w:val="Paragraphedeliste"/>
        <w:numPr>
          <w:ilvl w:val="0"/>
          <w:numId w:val="32"/>
        </w:numPr>
        <w:spacing w:before="100" w:beforeAutospacing="1" w:after="100" w:afterAutospacing="1" w:line="240" w:lineRule="auto"/>
        <w:rPr>
          <w:rFonts w:ascii="Arial" w:hAnsi="Arial" w:cs="Arial"/>
          <w:sz w:val="24"/>
          <w:szCs w:val="24"/>
        </w:rPr>
      </w:pPr>
      <w:r w:rsidRPr="008B192D">
        <w:rPr>
          <w:rStyle w:val="lev"/>
          <w:rFonts w:ascii="Arial" w:hAnsi="Arial" w:cs="Arial"/>
          <w:sz w:val="24"/>
          <w:szCs w:val="24"/>
        </w:rPr>
        <w:t>Organiser les événements phares</w:t>
      </w:r>
      <w:r w:rsidRPr="008B192D">
        <w:rPr>
          <w:rFonts w:ascii="Arial" w:hAnsi="Arial" w:cs="Arial"/>
          <w:sz w:val="24"/>
          <w:szCs w:val="24"/>
        </w:rPr>
        <w:t xml:space="preserve"> : le Tournoi Nancy</w:t>
      </w:r>
      <w:r w:rsidRPr="008B192D">
        <w:rPr>
          <w:rFonts w:ascii="Arial" w:hAnsi="Arial" w:cs="Arial"/>
          <w:sz w:val="24"/>
          <w:szCs w:val="24"/>
        </w:rPr>
        <w:noBreakHyphen/>
        <w:t>Morin 2026 et le TIGM 2027.</w:t>
      </w:r>
    </w:p>
    <w:p w14:paraId="6368D426" w14:textId="77777777" w:rsidR="008B192D" w:rsidRPr="008B192D" w:rsidRDefault="008B192D" w:rsidP="00CB4F06">
      <w:pPr>
        <w:pStyle w:val="Paragraphedeliste"/>
        <w:numPr>
          <w:ilvl w:val="0"/>
          <w:numId w:val="32"/>
        </w:numPr>
        <w:spacing w:before="100" w:beforeAutospacing="1" w:after="100" w:afterAutospacing="1" w:line="240" w:lineRule="auto"/>
        <w:rPr>
          <w:rFonts w:ascii="Arial" w:hAnsi="Arial" w:cs="Arial"/>
          <w:sz w:val="24"/>
          <w:szCs w:val="24"/>
        </w:rPr>
      </w:pPr>
      <w:r w:rsidRPr="008B192D">
        <w:rPr>
          <w:rStyle w:val="lev"/>
          <w:rFonts w:ascii="Arial" w:hAnsi="Arial" w:cs="Arial"/>
          <w:sz w:val="24"/>
          <w:szCs w:val="24"/>
        </w:rPr>
        <w:t>Maintenir et accroître notre présence</w:t>
      </w:r>
      <w:r w:rsidRPr="008B192D">
        <w:rPr>
          <w:rFonts w:ascii="Arial" w:hAnsi="Arial" w:cs="Arial"/>
          <w:sz w:val="24"/>
          <w:szCs w:val="24"/>
        </w:rPr>
        <w:t xml:space="preserve"> dans les événements organisés par nos partenaires du milieu : AQPEHV, INCA, FAQ, école Jacques</w:t>
      </w:r>
      <w:r w:rsidRPr="008B192D">
        <w:rPr>
          <w:rFonts w:ascii="Arial" w:hAnsi="Arial" w:cs="Arial"/>
          <w:sz w:val="24"/>
          <w:szCs w:val="24"/>
        </w:rPr>
        <w:noBreakHyphen/>
        <w:t>Ouellet, Ami</w:t>
      </w:r>
      <w:r w:rsidRPr="008B192D">
        <w:rPr>
          <w:rFonts w:ascii="Arial" w:hAnsi="Arial" w:cs="Arial"/>
          <w:sz w:val="24"/>
          <w:szCs w:val="24"/>
        </w:rPr>
        <w:noBreakHyphen/>
        <w:t xml:space="preserve">télé, </w:t>
      </w:r>
      <w:proofErr w:type="spellStart"/>
      <w:r w:rsidRPr="008B192D">
        <w:rPr>
          <w:rFonts w:ascii="Arial" w:hAnsi="Arial" w:cs="Arial"/>
          <w:sz w:val="24"/>
          <w:szCs w:val="24"/>
        </w:rPr>
        <w:t>Adaptavie</w:t>
      </w:r>
      <w:proofErr w:type="spellEnd"/>
      <w:r w:rsidRPr="008B192D">
        <w:rPr>
          <w:rFonts w:ascii="Arial" w:hAnsi="Arial" w:cs="Arial"/>
          <w:sz w:val="24"/>
          <w:szCs w:val="24"/>
        </w:rPr>
        <w:t>, ainsi que l’ensemble de nos clubs affiliés.</w:t>
      </w:r>
    </w:p>
    <w:p w14:paraId="45977886" w14:textId="77777777" w:rsidR="008B192D" w:rsidRDefault="008B192D" w:rsidP="00B224D8">
      <w:pPr>
        <w:spacing w:after="0"/>
        <w:jc w:val="both"/>
        <w:rPr>
          <w:rFonts w:ascii="Arial" w:hAnsi="Arial" w:cs="Arial"/>
          <w:b/>
          <w:bCs/>
          <w:sz w:val="24"/>
          <w:szCs w:val="24"/>
        </w:rPr>
      </w:pPr>
    </w:p>
    <w:p w14:paraId="600C3529" w14:textId="62203B76" w:rsidR="00930404" w:rsidRDefault="00930404">
      <w:pPr>
        <w:spacing w:after="160" w:line="259" w:lineRule="auto"/>
        <w:rPr>
          <w:rFonts w:ascii="Arial" w:hAnsi="Arial" w:cs="Arial"/>
          <w:b/>
          <w:bCs/>
          <w:sz w:val="24"/>
          <w:szCs w:val="24"/>
        </w:rPr>
      </w:pPr>
      <w:r>
        <w:rPr>
          <w:rFonts w:ascii="Arial" w:hAnsi="Arial" w:cs="Arial"/>
          <w:b/>
          <w:bCs/>
          <w:sz w:val="24"/>
          <w:szCs w:val="24"/>
        </w:rPr>
        <w:br w:type="page"/>
      </w:r>
    </w:p>
    <w:p w14:paraId="5C554154" w14:textId="3AE43B68" w:rsidR="003D0635" w:rsidRDefault="003D0635" w:rsidP="003D0635">
      <w:pPr>
        <w:pStyle w:val="Titre1"/>
        <w:rPr>
          <w:lang w:eastAsia="fr-CA"/>
        </w:rPr>
      </w:pPr>
      <w:bookmarkStart w:id="92" w:name="_Toc199615264"/>
      <w:bookmarkStart w:id="93" w:name="_Toc231901585"/>
      <w:r w:rsidRPr="003D0635">
        <w:rPr>
          <w:noProof/>
          <w:sz w:val="24"/>
          <w:szCs w:val="24"/>
        </w:rPr>
        <w:lastRenderedPageBreak/>
        <w:drawing>
          <wp:anchor distT="0" distB="0" distL="114300" distR="114300" simplePos="0" relativeHeight="251661312" behindDoc="0" locked="0" layoutInCell="1" allowOverlap="1" wp14:anchorId="546DE53F" wp14:editId="01DAF000">
            <wp:simplePos x="0" y="0"/>
            <wp:positionH relativeFrom="column">
              <wp:posOffset>4796017</wp:posOffset>
            </wp:positionH>
            <wp:positionV relativeFrom="paragraph">
              <wp:posOffset>-309880</wp:posOffset>
            </wp:positionV>
            <wp:extent cx="1518893" cy="502615"/>
            <wp:effectExtent l="0" t="0" r="5715" b="0"/>
            <wp:wrapNone/>
            <wp:docPr id="1604978439" name="Image 1" descr="Association sportive des aveugles du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ssociation sportive des aveugles du Québe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8893" cy="5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288" w:rsidRPr="003D0635">
        <w:rPr>
          <w:lang w:eastAsia="fr-CA"/>
        </w:rPr>
        <w:t>Prévisions budgétaires</w:t>
      </w:r>
      <w:r>
        <w:rPr>
          <w:lang w:eastAsia="fr-CA"/>
        </w:rPr>
        <w:t xml:space="preserve"> </w:t>
      </w:r>
      <w:r w:rsidRPr="003D0635">
        <w:rPr>
          <w:lang w:eastAsia="fr-CA"/>
        </w:rPr>
        <w:t>202</w:t>
      </w:r>
      <w:r w:rsidR="00B23B30">
        <w:rPr>
          <w:lang w:eastAsia="fr-CA"/>
        </w:rPr>
        <w:t>6</w:t>
      </w:r>
      <w:r w:rsidRPr="003D0635">
        <w:rPr>
          <w:lang w:eastAsia="fr-CA"/>
        </w:rPr>
        <w:t xml:space="preserve"> – 202</w:t>
      </w:r>
      <w:bookmarkEnd w:id="92"/>
      <w:r w:rsidR="00B23B30">
        <w:rPr>
          <w:lang w:eastAsia="fr-CA"/>
        </w:rPr>
        <w:t>7</w:t>
      </w:r>
      <w:bookmarkEnd w:id="93"/>
    </w:p>
    <w:p w14:paraId="296C71F6" w14:textId="7D16551C" w:rsidR="00782808" w:rsidRPr="003D0635" w:rsidRDefault="00782808" w:rsidP="003D0635">
      <w:pPr>
        <w:spacing w:after="0"/>
        <w:jc w:val="both"/>
        <w:rPr>
          <w:rFonts w:ascii="Arial" w:hAnsi="Arial" w:cs="Arial"/>
          <w:color w:val="000000"/>
          <w:sz w:val="24"/>
          <w:szCs w:val="24"/>
          <w:lang w:eastAsia="fr-CA"/>
        </w:rPr>
      </w:pPr>
    </w:p>
    <w:tbl>
      <w:tblPr>
        <w:tblStyle w:val="Grilledutableau"/>
        <w:tblW w:w="10490" w:type="dxa"/>
        <w:tblInd w:w="-856" w:type="dxa"/>
        <w:tblLook w:val="04A0" w:firstRow="1" w:lastRow="0" w:firstColumn="1" w:lastColumn="0" w:noHBand="0" w:noVBand="1"/>
      </w:tblPr>
      <w:tblGrid>
        <w:gridCol w:w="6238"/>
        <w:gridCol w:w="2268"/>
        <w:gridCol w:w="1984"/>
      </w:tblGrid>
      <w:tr w:rsidR="00C17CD0" w:rsidRPr="0091205B" w14:paraId="350D28E5" w14:textId="77777777" w:rsidTr="00047561">
        <w:trPr>
          <w:trHeight w:val="369"/>
        </w:trPr>
        <w:tc>
          <w:tcPr>
            <w:tcW w:w="6238" w:type="dxa"/>
            <w:shd w:val="clear" w:color="auto" w:fill="E2EFD9" w:themeFill="accent6" w:themeFillTint="33"/>
            <w:noWrap/>
            <w:vAlign w:val="center"/>
            <w:hideMark/>
          </w:tcPr>
          <w:p w14:paraId="4D004EE0"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REVENUS</w:t>
            </w:r>
          </w:p>
        </w:tc>
        <w:tc>
          <w:tcPr>
            <w:tcW w:w="2268" w:type="dxa"/>
            <w:shd w:val="clear" w:color="auto" w:fill="F2F2F2" w:themeFill="background1" w:themeFillShade="F2"/>
            <w:noWrap/>
            <w:vAlign w:val="center"/>
            <w:hideMark/>
          </w:tcPr>
          <w:p w14:paraId="1FDEB5AD" w14:textId="226975F2" w:rsidR="00BA3408" w:rsidRPr="005018A6" w:rsidRDefault="00047561"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 xml:space="preserve">Prévisions </w:t>
            </w:r>
            <w:r w:rsidR="00BA3408" w:rsidRPr="005018A6">
              <w:rPr>
                <w:rFonts w:ascii="Arial" w:eastAsia="Times New Roman" w:hAnsi="Arial" w:cs="Arial"/>
                <w:b/>
                <w:bCs/>
                <w:sz w:val="24"/>
                <w:szCs w:val="24"/>
                <w:lang w:eastAsia="fr-CA"/>
              </w:rPr>
              <w:t>202</w:t>
            </w:r>
            <w:r w:rsidR="00720172" w:rsidRPr="005018A6">
              <w:rPr>
                <w:rFonts w:ascii="Arial" w:eastAsia="Times New Roman" w:hAnsi="Arial" w:cs="Arial"/>
                <w:b/>
                <w:bCs/>
                <w:sz w:val="24"/>
                <w:szCs w:val="24"/>
                <w:lang w:eastAsia="fr-CA"/>
              </w:rPr>
              <w:t>6</w:t>
            </w:r>
            <w:r w:rsidR="00BA3408" w:rsidRPr="005018A6">
              <w:rPr>
                <w:rFonts w:ascii="Arial" w:eastAsia="Times New Roman" w:hAnsi="Arial" w:cs="Arial"/>
                <w:b/>
                <w:bCs/>
                <w:sz w:val="24"/>
                <w:szCs w:val="24"/>
                <w:lang w:eastAsia="fr-CA"/>
              </w:rPr>
              <w:t>-202</w:t>
            </w:r>
            <w:r w:rsidR="00720172" w:rsidRPr="005018A6">
              <w:rPr>
                <w:rFonts w:ascii="Arial" w:eastAsia="Times New Roman" w:hAnsi="Arial" w:cs="Arial"/>
                <w:b/>
                <w:bCs/>
                <w:sz w:val="24"/>
                <w:szCs w:val="24"/>
                <w:lang w:eastAsia="fr-CA"/>
              </w:rPr>
              <w:t>7</w:t>
            </w:r>
          </w:p>
        </w:tc>
        <w:tc>
          <w:tcPr>
            <w:tcW w:w="1984" w:type="dxa"/>
            <w:noWrap/>
            <w:vAlign w:val="center"/>
            <w:hideMark/>
          </w:tcPr>
          <w:p w14:paraId="3DEC8092" w14:textId="282BC7FC" w:rsidR="00BA3408" w:rsidRPr="005018A6" w:rsidRDefault="00EF79E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 xml:space="preserve">Résultats </w:t>
            </w:r>
            <w:r w:rsidR="007C04A6" w:rsidRPr="005018A6">
              <w:rPr>
                <w:rFonts w:ascii="Arial" w:eastAsia="Times New Roman" w:hAnsi="Arial" w:cs="Arial"/>
                <w:b/>
                <w:bCs/>
                <w:sz w:val="24"/>
                <w:szCs w:val="24"/>
                <w:lang w:eastAsia="fr-CA"/>
              </w:rPr>
              <w:t>2025-2026</w:t>
            </w:r>
          </w:p>
        </w:tc>
      </w:tr>
      <w:tr w:rsidR="00BA3408" w:rsidRPr="0091205B" w14:paraId="31BBE81A" w14:textId="77777777" w:rsidTr="00047561">
        <w:trPr>
          <w:trHeight w:val="369"/>
        </w:trPr>
        <w:tc>
          <w:tcPr>
            <w:tcW w:w="6238" w:type="dxa"/>
            <w:noWrap/>
            <w:hideMark/>
          </w:tcPr>
          <w:p w14:paraId="77E7F9C2"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Subventions</w:t>
            </w:r>
          </w:p>
        </w:tc>
        <w:tc>
          <w:tcPr>
            <w:tcW w:w="2268" w:type="dxa"/>
            <w:noWrap/>
            <w:hideMark/>
          </w:tcPr>
          <w:p w14:paraId="1965734D" w14:textId="78FEA0E5" w:rsidR="00BA3408" w:rsidRPr="005018A6" w:rsidRDefault="0099740D"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w:t>
            </w:r>
            <w:r w:rsidR="005A4D70" w:rsidRPr="005018A6">
              <w:rPr>
                <w:rFonts w:ascii="Arial" w:eastAsia="Times New Roman" w:hAnsi="Arial" w:cs="Arial"/>
                <w:b/>
                <w:bCs/>
                <w:sz w:val="24"/>
                <w:szCs w:val="24"/>
                <w:lang w:eastAsia="fr-CA"/>
              </w:rPr>
              <w:t>03</w:t>
            </w:r>
            <w:r w:rsidRPr="005018A6">
              <w:rPr>
                <w:rFonts w:ascii="Arial" w:eastAsia="Times New Roman" w:hAnsi="Arial" w:cs="Arial"/>
                <w:b/>
                <w:bCs/>
                <w:sz w:val="24"/>
                <w:szCs w:val="24"/>
                <w:lang w:eastAsia="fr-CA"/>
              </w:rPr>
              <w:t xml:space="preserve"> </w:t>
            </w:r>
            <w:r w:rsidR="005A4D70" w:rsidRPr="005018A6">
              <w:rPr>
                <w:rFonts w:ascii="Arial" w:eastAsia="Times New Roman" w:hAnsi="Arial" w:cs="Arial"/>
                <w:b/>
                <w:bCs/>
                <w:sz w:val="24"/>
                <w:szCs w:val="24"/>
                <w:lang w:eastAsia="fr-CA"/>
              </w:rPr>
              <w:t>8</w:t>
            </w:r>
            <w:r w:rsidRPr="005018A6">
              <w:rPr>
                <w:rFonts w:ascii="Arial" w:eastAsia="Times New Roman" w:hAnsi="Arial" w:cs="Arial"/>
                <w:b/>
                <w:bCs/>
                <w:sz w:val="24"/>
                <w:szCs w:val="24"/>
                <w:lang w:eastAsia="fr-CA"/>
              </w:rPr>
              <w:t>50</w:t>
            </w:r>
            <w:r w:rsidR="00047561" w:rsidRPr="005018A6">
              <w:rPr>
                <w:rFonts w:ascii="Arial" w:eastAsia="Times New Roman" w:hAnsi="Arial" w:cs="Arial"/>
                <w:b/>
                <w:bCs/>
                <w:sz w:val="24"/>
                <w:szCs w:val="24"/>
                <w:lang w:eastAsia="fr-CA"/>
              </w:rPr>
              <w:t xml:space="preserve"> </w:t>
            </w:r>
          </w:p>
        </w:tc>
        <w:tc>
          <w:tcPr>
            <w:tcW w:w="1984" w:type="dxa"/>
            <w:noWrap/>
            <w:hideMark/>
          </w:tcPr>
          <w:p w14:paraId="64051322" w14:textId="015DA8B4" w:rsidR="00BA3408" w:rsidRPr="005018A6" w:rsidRDefault="00047561"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 xml:space="preserve"> </w:t>
            </w:r>
            <w:r w:rsidR="00720172" w:rsidRPr="005018A6">
              <w:rPr>
                <w:rFonts w:ascii="Arial" w:eastAsia="Times New Roman" w:hAnsi="Arial" w:cs="Arial"/>
                <w:b/>
                <w:bCs/>
                <w:sz w:val="24"/>
                <w:szCs w:val="24"/>
                <w:lang w:eastAsia="fr-CA"/>
              </w:rPr>
              <w:t>249 134</w:t>
            </w:r>
          </w:p>
        </w:tc>
      </w:tr>
      <w:tr w:rsidR="00BA3408" w:rsidRPr="0091205B" w14:paraId="4CBAC122" w14:textId="77777777" w:rsidTr="00047561">
        <w:trPr>
          <w:trHeight w:val="369"/>
        </w:trPr>
        <w:tc>
          <w:tcPr>
            <w:tcW w:w="6238" w:type="dxa"/>
            <w:noWrap/>
            <w:hideMark/>
          </w:tcPr>
          <w:p w14:paraId="10C404BD"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 xml:space="preserve">Inscriptions et </w:t>
            </w:r>
            <w:proofErr w:type="spellStart"/>
            <w:r w:rsidRPr="005018A6">
              <w:rPr>
                <w:rFonts w:ascii="Arial" w:eastAsia="Times New Roman" w:hAnsi="Arial" w:cs="Arial"/>
                <w:b/>
                <w:bCs/>
                <w:sz w:val="24"/>
                <w:szCs w:val="24"/>
                <w:lang w:eastAsia="fr-CA"/>
              </w:rPr>
              <w:t>membership</w:t>
            </w:r>
            <w:proofErr w:type="spellEnd"/>
          </w:p>
        </w:tc>
        <w:tc>
          <w:tcPr>
            <w:tcW w:w="2268" w:type="dxa"/>
            <w:noWrap/>
            <w:hideMark/>
          </w:tcPr>
          <w:p w14:paraId="4AF69197" w14:textId="2FA596CB"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20</w:t>
            </w:r>
            <w:r w:rsidR="00573F8B" w:rsidRPr="005018A6">
              <w:rPr>
                <w:rFonts w:ascii="Arial" w:eastAsia="Times New Roman" w:hAnsi="Arial" w:cs="Arial"/>
                <w:b/>
                <w:bCs/>
                <w:sz w:val="24"/>
                <w:szCs w:val="24"/>
                <w:lang w:eastAsia="fr-CA"/>
              </w:rPr>
              <w:t xml:space="preserve"> </w:t>
            </w:r>
            <w:r w:rsidR="0099740D" w:rsidRPr="005018A6">
              <w:rPr>
                <w:rFonts w:ascii="Arial" w:eastAsia="Times New Roman" w:hAnsi="Arial" w:cs="Arial"/>
                <w:b/>
                <w:bCs/>
                <w:sz w:val="24"/>
                <w:szCs w:val="24"/>
                <w:lang w:eastAsia="fr-CA"/>
              </w:rPr>
              <w:t>100</w:t>
            </w:r>
          </w:p>
        </w:tc>
        <w:tc>
          <w:tcPr>
            <w:tcW w:w="1984" w:type="dxa"/>
            <w:noWrap/>
            <w:hideMark/>
          </w:tcPr>
          <w:p w14:paraId="703C19E8" w14:textId="6E3915A6"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23 230</w:t>
            </w:r>
          </w:p>
        </w:tc>
      </w:tr>
      <w:tr w:rsidR="00BA3408" w:rsidRPr="0091205B" w14:paraId="1C47F66B" w14:textId="77777777" w:rsidTr="00047561">
        <w:trPr>
          <w:trHeight w:val="369"/>
        </w:trPr>
        <w:tc>
          <w:tcPr>
            <w:tcW w:w="6238" w:type="dxa"/>
            <w:noWrap/>
            <w:hideMark/>
          </w:tcPr>
          <w:p w14:paraId="339005E7"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Articles promotionnels et location d'équipements</w:t>
            </w:r>
          </w:p>
        </w:tc>
        <w:tc>
          <w:tcPr>
            <w:tcW w:w="2268" w:type="dxa"/>
            <w:noWrap/>
            <w:hideMark/>
          </w:tcPr>
          <w:p w14:paraId="373F2C83" w14:textId="3F23AF77" w:rsidR="00BA3408" w:rsidRPr="005018A6" w:rsidRDefault="0099740D"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3 500</w:t>
            </w:r>
          </w:p>
        </w:tc>
        <w:tc>
          <w:tcPr>
            <w:tcW w:w="1984" w:type="dxa"/>
            <w:noWrap/>
            <w:hideMark/>
          </w:tcPr>
          <w:p w14:paraId="0D9B5CE8" w14:textId="60F8B936"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3 646</w:t>
            </w:r>
          </w:p>
        </w:tc>
      </w:tr>
      <w:tr w:rsidR="00BA3408" w:rsidRPr="0091205B" w14:paraId="1F59C8F6" w14:textId="77777777" w:rsidTr="00047561">
        <w:trPr>
          <w:trHeight w:val="369"/>
        </w:trPr>
        <w:tc>
          <w:tcPr>
            <w:tcW w:w="6238" w:type="dxa"/>
            <w:noWrap/>
            <w:hideMark/>
          </w:tcPr>
          <w:p w14:paraId="0FC51AF3"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Développement et conférences</w:t>
            </w:r>
          </w:p>
        </w:tc>
        <w:tc>
          <w:tcPr>
            <w:tcW w:w="2268" w:type="dxa"/>
            <w:noWrap/>
            <w:hideMark/>
          </w:tcPr>
          <w:p w14:paraId="17A798F9" w14:textId="321ACDB7" w:rsidR="00BA3408" w:rsidRPr="005018A6" w:rsidRDefault="0099740D"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5 000</w:t>
            </w:r>
          </w:p>
        </w:tc>
        <w:tc>
          <w:tcPr>
            <w:tcW w:w="1984" w:type="dxa"/>
            <w:noWrap/>
            <w:hideMark/>
          </w:tcPr>
          <w:p w14:paraId="13A440E2" w14:textId="1A2AD5F0"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2 709</w:t>
            </w:r>
          </w:p>
        </w:tc>
      </w:tr>
      <w:tr w:rsidR="00BA3408" w:rsidRPr="0091205B" w14:paraId="3E3A352B" w14:textId="77777777" w:rsidTr="00047561">
        <w:trPr>
          <w:trHeight w:val="369"/>
        </w:trPr>
        <w:tc>
          <w:tcPr>
            <w:tcW w:w="6238" w:type="dxa"/>
            <w:noWrap/>
            <w:hideMark/>
          </w:tcPr>
          <w:p w14:paraId="527F5B4F" w14:textId="2B7A8A25"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Dons</w:t>
            </w:r>
            <w:r w:rsidR="0099740D" w:rsidRPr="005018A6">
              <w:rPr>
                <w:rFonts w:ascii="Arial" w:eastAsia="Times New Roman" w:hAnsi="Arial" w:cs="Arial"/>
                <w:b/>
                <w:bCs/>
                <w:sz w:val="24"/>
                <w:szCs w:val="24"/>
                <w:lang w:eastAsia="fr-CA"/>
              </w:rPr>
              <w:t xml:space="preserve">, </w:t>
            </w:r>
            <w:r w:rsidRPr="005018A6">
              <w:rPr>
                <w:rFonts w:ascii="Arial" w:eastAsia="Times New Roman" w:hAnsi="Arial" w:cs="Arial"/>
                <w:b/>
                <w:bCs/>
                <w:sz w:val="24"/>
                <w:szCs w:val="24"/>
                <w:lang w:eastAsia="fr-CA"/>
              </w:rPr>
              <w:t>levées de fonds</w:t>
            </w:r>
            <w:r w:rsidR="0099740D" w:rsidRPr="005018A6">
              <w:rPr>
                <w:rFonts w:ascii="Arial" w:eastAsia="Times New Roman" w:hAnsi="Arial" w:cs="Arial"/>
                <w:b/>
                <w:bCs/>
                <w:sz w:val="24"/>
                <w:szCs w:val="24"/>
                <w:lang w:eastAsia="fr-CA"/>
              </w:rPr>
              <w:t xml:space="preserve"> et commandites</w:t>
            </w:r>
          </w:p>
        </w:tc>
        <w:tc>
          <w:tcPr>
            <w:tcW w:w="2268" w:type="dxa"/>
            <w:noWrap/>
            <w:hideMark/>
          </w:tcPr>
          <w:p w14:paraId="7ADECCA6" w14:textId="0319DE0D"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83 400</w:t>
            </w:r>
          </w:p>
        </w:tc>
        <w:tc>
          <w:tcPr>
            <w:tcW w:w="1984" w:type="dxa"/>
            <w:noWrap/>
            <w:hideMark/>
          </w:tcPr>
          <w:p w14:paraId="505DEC2C" w14:textId="57746894" w:rsidR="00BA3408" w:rsidRPr="005018A6" w:rsidRDefault="0072017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112 705</w:t>
            </w:r>
          </w:p>
        </w:tc>
      </w:tr>
      <w:tr w:rsidR="00720172" w:rsidRPr="0091205B" w14:paraId="086DA282" w14:textId="77777777" w:rsidTr="00047561">
        <w:trPr>
          <w:trHeight w:val="369"/>
        </w:trPr>
        <w:tc>
          <w:tcPr>
            <w:tcW w:w="6238" w:type="dxa"/>
            <w:noWrap/>
          </w:tcPr>
          <w:p w14:paraId="5BD17E12" w14:textId="01959BBF" w:rsidR="00720172" w:rsidRPr="005018A6" w:rsidRDefault="0072017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Don Fondation Mirella et Lino Saputo</w:t>
            </w:r>
          </w:p>
        </w:tc>
        <w:tc>
          <w:tcPr>
            <w:tcW w:w="2268" w:type="dxa"/>
            <w:noWrap/>
          </w:tcPr>
          <w:p w14:paraId="0EDE536E" w14:textId="2EFEDBD9" w:rsidR="00720172"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w:t>
            </w:r>
          </w:p>
        </w:tc>
        <w:tc>
          <w:tcPr>
            <w:tcW w:w="1984" w:type="dxa"/>
            <w:noWrap/>
          </w:tcPr>
          <w:p w14:paraId="0233631B" w14:textId="148DE1BA" w:rsidR="00720172" w:rsidRPr="005018A6" w:rsidRDefault="0072017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30 000</w:t>
            </w:r>
          </w:p>
        </w:tc>
      </w:tr>
      <w:tr w:rsidR="00BA3408" w:rsidRPr="0091205B" w14:paraId="4BB60F1F" w14:textId="77777777" w:rsidTr="00047561">
        <w:trPr>
          <w:trHeight w:val="369"/>
        </w:trPr>
        <w:tc>
          <w:tcPr>
            <w:tcW w:w="6238" w:type="dxa"/>
            <w:noWrap/>
            <w:hideMark/>
          </w:tcPr>
          <w:p w14:paraId="5A167CA6"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Autres</w:t>
            </w:r>
          </w:p>
        </w:tc>
        <w:tc>
          <w:tcPr>
            <w:tcW w:w="2268" w:type="dxa"/>
            <w:noWrap/>
            <w:hideMark/>
          </w:tcPr>
          <w:p w14:paraId="2BB8D7D4" w14:textId="37F0E145" w:rsidR="00AE4602"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21 375</w:t>
            </w:r>
          </w:p>
        </w:tc>
        <w:tc>
          <w:tcPr>
            <w:tcW w:w="1984" w:type="dxa"/>
            <w:noWrap/>
            <w:hideMark/>
          </w:tcPr>
          <w:p w14:paraId="6D3CAC97" w14:textId="630944F3"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9</w:t>
            </w:r>
            <w:r w:rsidR="00BA3408" w:rsidRPr="005018A6">
              <w:rPr>
                <w:rFonts w:ascii="Arial" w:eastAsia="Times New Roman" w:hAnsi="Arial" w:cs="Arial"/>
                <w:b/>
                <w:bCs/>
                <w:sz w:val="24"/>
                <w:szCs w:val="24"/>
                <w:lang w:eastAsia="fr-CA"/>
              </w:rPr>
              <w:t xml:space="preserve"> </w:t>
            </w:r>
            <w:r w:rsidR="00672F4E" w:rsidRPr="005018A6">
              <w:rPr>
                <w:rFonts w:ascii="Arial" w:eastAsia="Times New Roman" w:hAnsi="Arial" w:cs="Arial"/>
                <w:b/>
                <w:bCs/>
                <w:sz w:val="24"/>
                <w:szCs w:val="24"/>
                <w:lang w:eastAsia="fr-CA"/>
              </w:rPr>
              <w:t>608</w:t>
            </w:r>
          </w:p>
        </w:tc>
      </w:tr>
      <w:tr w:rsidR="00BA3408" w:rsidRPr="0091205B" w14:paraId="2525D347" w14:textId="77777777" w:rsidTr="00047561">
        <w:trPr>
          <w:trHeight w:val="369"/>
        </w:trPr>
        <w:tc>
          <w:tcPr>
            <w:tcW w:w="6238" w:type="dxa"/>
            <w:noWrap/>
            <w:hideMark/>
          </w:tcPr>
          <w:p w14:paraId="2DD21AAA"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TOTAL</w:t>
            </w:r>
          </w:p>
        </w:tc>
        <w:tc>
          <w:tcPr>
            <w:tcW w:w="2268" w:type="dxa"/>
            <w:noWrap/>
            <w:hideMark/>
          </w:tcPr>
          <w:p w14:paraId="7055B4F6" w14:textId="5E3CB96E"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437 225</w:t>
            </w:r>
          </w:p>
        </w:tc>
        <w:tc>
          <w:tcPr>
            <w:tcW w:w="1984" w:type="dxa"/>
            <w:noWrap/>
            <w:hideMark/>
          </w:tcPr>
          <w:p w14:paraId="230C2CF7" w14:textId="4D089EFF"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431 032</w:t>
            </w:r>
            <w:r w:rsidR="00BA3408" w:rsidRPr="005018A6">
              <w:rPr>
                <w:rFonts w:ascii="Arial" w:eastAsia="Times New Roman" w:hAnsi="Arial" w:cs="Arial"/>
                <w:b/>
                <w:bCs/>
                <w:sz w:val="24"/>
                <w:szCs w:val="24"/>
                <w:lang w:eastAsia="fr-CA"/>
              </w:rPr>
              <w:t xml:space="preserve"> </w:t>
            </w:r>
          </w:p>
        </w:tc>
      </w:tr>
      <w:tr w:rsidR="00BA3408" w:rsidRPr="0091205B" w14:paraId="2D3E01E6" w14:textId="77777777" w:rsidTr="00047561">
        <w:trPr>
          <w:trHeight w:val="369"/>
        </w:trPr>
        <w:tc>
          <w:tcPr>
            <w:tcW w:w="6238" w:type="dxa"/>
            <w:noWrap/>
            <w:hideMark/>
          </w:tcPr>
          <w:p w14:paraId="37271293" w14:textId="77777777" w:rsidR="00BA3408" w:rsidRPr="005018A6" w:rsidRDefault="00BA3408" w:rsidP="003D0635">
            <w:pPr>
              <w:spacing w:after="0"/>
              <w:jc w:val="both"/>
              <w:rPr>
                <w:rFonts w:ascii="Arial" w:eastAsia="Times New Roman" w:hAnsi="Arial" w:cs="Arial"/>
                <w:b/>
                <w:bCs/>
                <w:sz w:val="24"/>
                <w:szCs w:val="24"/>
                <w:lang w:eastAsia="fr-CA"/>
              </w:rPr>
            </w:pPr>
          </w:p>
        </w:tc>
        <w:tc>
          <w:tcPr>
            <w:tcW w:w="2268" w:type="dxa"/>
            <w:noWrap/>
            <w:hideMark/>
          </w:tcPr>
          <w:p w14:paraId="71006BB0" w14:textId="77777777" w:rsidR="00BA3408" w:rsidRPr="005018A6" w:rsidRDefault="00BA3408" w:rsidP="003D0635">
            <w:pPr>
              <w:spacing w:after="0"/>
              <w:jc w:val="both"/>
              <w:rPr>
                <w:rFonts w:ascii="Arial" w:eastAsia="Times New Roman" w:hAnsi="Arial" w:cs="Arial"/>
                <w:b/>
                <w:bCs/>
                <w:sz w:val="24"/>
                <w:szCs w:val="24"/>
                <w:lang w:eastAsia="fr-CA"/>
              </w:rPr>
            </w:pPr>
          </w:p>
        </w:tc>
        <w:tc>
          <w:tcPr>
            <w:tcW w:w="1984" w:type="dxa"/>
            <w:noWrap/>
            <w:hideMark/>
          </w:tcPr>
          <w:p w14:paraId="38303A6C" w14:textId="77777777" w:rsidR="00BA3408" w:rsidRPr="005018A6" w:rsidRDefault="00BA3408" w:rsidP="003D0635">
            <w:pPr>
              <w:spacing w:after="0"/>
              <w:jc w:val="both"/>
              <w:rPr>
                <w:rFonts w:ascii="Arial" w:eastAsia="Times New Roman" w:hAnsi="Arial" w:cs="Arial"/>
                <w:b/>
                <w:bCs/>
                <w:sz w:val="24"/>
                <w:szCs w:val="24"/>
                <w:lang w:eastAsia="fr-CA"/>
              </w:rPr>
            </w:pPr>
          </w:p>
        </w:tc>
      </w:tr>
      <w:tr w:rsidR="00BA3408" w:rsidRPr="0091205B" w14:paraId="0DB2623B" w14:textId="77777777" w:rsidTr="00047561">
        <w:trPr>
          <w:trHeight w:val="369"/>
        </w:trPr>
        <w:tc>
          <w:tcPr>
            <w:tcW w:w="6238" w:type="dxa"/>
            <w:shd w:val="clear" w:color="auto" w:fill="D9E2F3" w:themeFill="accent1" w:themeFillTint="33"/>
            <w:noWrap/>
            <w:hideMark/>
          </w:tcPr>
          <w:p w14:paraId="3EDBA507"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DÉPENSES</w:t>
            </w:r>
          </w:p>
        </w:tc>
        <w:tc>
          <w:tcPr>
            <w:tcW w:w="2268" w:type="dxa"/>
            <w:noWrap/>
            <w:hideMark/>
          </w:tcPr>
          <w:p w14:paraId="0B56DA88" w14:textId="77777777" w:rsidR="00BA3408" w:rsidRPr="005018A6" w:rsidRDefault="00BA3408" w:rsidP="003D0635">
            <w:pPr>
              <w:spacing w:after="0"/>
              <w:jc w:val="both"/>
              <w:rPr>
                <w:rFonts w:ascii="Arial" w:eastAsia="Times New Roman" w:hAnsi="Arial" w:cs="Arial"/>
                <w:b/>
                <w:bCs/>
                <w:sz w:val="24"/>
                <w:szCs w:val="24"/>
                <w:lang w:eastAsia="fr-CA"/>
              </w:rPr>
            </w:pPr>
          </w:p>
        </w:tc>
        <w:tc>
          <w:tcPr>
            <w:tcW w:w="1984" w:type="dxa"/>
            <w:noWrap/>
            <w:hideMark/>
          </w:tcPr>
          <w:p w14:paraId="1E0A56D8" w14:textId="77777777" w:rsidR="00BA3408" w:rsidRPr="005018A6" w:rsidRDefault="00BA3408" w:rsidP="003D0635">
            <w:pPr>
              <w:spacing w:after="0"/>
              <w:jc w:val="both"/>
              <w:rPr>
                <w:rFonts w:ascii="Arial" w:eastAsia="Times New Roman" w:hAnsi="Arial" w:cs="Arial"/>
                <w:b/>
                <w:bCs/>
                <w:sz w:val="24"/>
                <w:szCs w:val="24"/>
                <w:lang w:eastAsia="fr-CA"/>
              </w:rPr>
            </w:pPr>
          </w:p>
        </w:tc>
      </w:tr>
      <w:tr w:rsidR="00BA3408" w:rsidRPr="0091205B" w14:paraId="5050424A" w14:textId="77777777" w:rsidTr="00047561">
        <w:trPr>
          <w:trHeight w:val="369"/>
        </w:trPr>
        <w:tc>
          <w:tcPr>
            <w:tcW w:w="6238" w:type="dxa"/>
            <w:noWrap/>
            <w:hideMark/>
          </w:tcPr>
          <w:p w14:paraId="48197537"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Salaires et charges sociales</w:t>
            </w:r>
          </w:p>
        </w:tc>
        <w:tc>
          <w:tcPr>
            <w:tcW w:w="2268" w:type="dxa"/>
            <w:noWrap/>
            <w:hideMark/>
          </w:tcPr>
          <w:p w14:paraId="13B29C92" w14:textId="64C044DD"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231 260</w:t>
            </w:r>
          </w:p>
        </w:tc>
        <w:tc>
          <w:tcPr>
            <w:tcW w:w="1984" w:type="dxa"/>
            <w:noWrap/>
            <w:hideMark/>
          </w:tcPr>
          <w:p w14:paraId="462D3B7F" w14:textId="5516C460"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181 219</w:t>
            </w:r>
          </w:p>
        </w:tc>
      </w:tr>
      <w:tr w:rsidR="00BA3408" w:rsidRPr="0091205B" w14:paraId="7B961C79" w14:textId="77777777" w:rsidTr="00047561">
        <w:trPr>
          <w:trHeight w:val="369"/>
        </w:trPr>
        <w:tc>
          <w:tcPr>
            <w:tcW w:w="6238" w:type="dxa"/>
            <w:noWrap/>
            <w:hideMark/>
          </w:tcPr>
          <w:p w14:paraId="320BF1D7"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Inscriptions aux activités</w:t>
            </w:r>
          </w:p>
        </w:tc>
        <w:tc>
          <w:tcPr>
            <w:tcW w:w="2268" w:type="dxa"/>
            <w:noWrap/>
            <w:hideMark/>
          </w:tcPr>
          <w:p w14:paraId="0F49A099" w14:textId="55E504F3"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7 000</w:t>
            </w:r>
          </w:p>
        </w:tc>
        <w:tc>
          <w:tcPr>
            <w:tcW w:w="1984" w:type="dxa"/>
            <w:noWrap/>
            <w:hideMark/>
          </w:tcPr>
          <w:p w14:paraId="16A2B8BE" w14:textId="524694AE"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7 250</w:t>
            </w:r>
          </w:p>
        </w:tc>
      </w:tr>
      <w:tr w:rsidR="00BA3408" w:rsidRPr="0091205B" w14:paraId="5737850F" w14:textId="77777777" w:rsidTr="00047561">
        <w:trPr>
          <w:trHeight w:val="369"/>
        </w:trPr>
        <w:tc>
          <w:tcPr>
            <w:tcW w:w="6238" w:type="dxa"/>
            <w:noWrap/>
            <w:hideMark/>
          </w:tcPr>
          <w:p w14:paraId="48CF4ACA" w14:textId="77F6FD8C"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Télécommunications et frais de bureau</w:t>
            </w:r>
            <w:r w:rsidR="00573F8B" w:rsidRPr="005018A6">
              <w:rPr>
                <w:rFonts w:ascii="Arial" w:eastAsia="Times New Roman" w:hAnsi="Arial" w:cs="Arial"/>
                <w:b/>
                <w:bCs/>
                <w:sz w:val="24"/>
                <w:szCs w:val="24"/>
                <w:lang w:eastAsia="fr-CA"/>
              </w:rPr>
              <w:t xml:space="preserve"> et loyer</w:t>
            </w:r>
          </w:p>
        </w:tc>
        <w:tc>
          <w:tcPr>
            <w:tcW w:w="2268" w:type="dxa"/>
            <w:noWrap/>
            <w:hideMark/>
          </w:tcPr>
          <w:p w14:paraId="5374F289" w14:textId="3F5D23A5"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14 250</w:t>
            </w:r>
          </w:p>
        </w:tc>
        <w:tc>
          <w:tcPr>
            <w:tcW w:w="1984" w:type="dxa"/>
            <w:noWrap/>
            <w:hideMark/>
          </w:tcPr>
          <w:p w14:paraId="488952BA" w14:textId="55E8B7AC" w:rsidR="00BA3408" w:rsidRPr="005018A6" w:rsidRDefault="00573F8B"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w:t>
            </w:r>
            <w:r w:rsidR="00672F4E" w:rsidRPr="005018A6">
              <w:rPr>
                <w:rFonts w:ascii="Arial" w:eastAsia="Times New Roman" w:hAnsi="Arial" w:cs="Arial"/>
                <w:b/>
                <w:bCs/>
                <w:sz w:val="24"/>
                <w:szCs w:val="24"/>
                <w:lang w:eastAsia="fr-CA"/>
              </w:rPr>
              <w:t>1 809</w:t>
            </w:r>
          </w:p>
        </w:tc>
      </w:tr>
      <w:tr w:rsidR="00BA3408" w:rsidRPr="0091205B" w14:paraId="35F8588A" w14:textId="77777777" w:rsidTr="00047561">
        <w:trPr>
          <w:trHeight w:val="369"/>
        </w:trPr>
        <w:tc>
          <w:tcPr>
            <w:tcW w:w="6238" w:type="dxa"/>
            <w:noWrap/>
            <w:hideMark/>
          </w:tcPr>
          <w:p w14:paraId="07F861FA"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Frais déplacement et d'hébergement</w:t>
            </w:r>
          </w:p>
        </w:tc>
        <w:tc>
          <w:tcPr>
            <w:tcW w:w="2268" w:type="dxa"/>
            <w:noWrap/>
            <w:hideMark/>
          </w:tcPr>
          <w:p w14:paraId="5ED358E9" w14:textId="17646EB1" w:rsidR="00AE4602"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50 000</w:t>
            </w:r>
          </w:p>
        </w:tc>
        <w:tc>
          <w:tcPr>
            <w:tcW w:w="1984" w:type="dxa"/>
            <w:noWrap/>
            <w:hideMark/>
          </w:tcPr>
          <w:p w14:paraId="6D06B91C" w14:textId="5E2EF29F"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4</w:t>
            </w:r>
            <w:r w:rsidR="00672F4E" w:rsidRPr="005018A6">
              <w:rPr>
                <w:rFonts w:ascii="Arial" w:eastAsia="Times New Roman" w:hAnsi="Arial" w:cs="Arial"/>
                <w:b/>
                <w:bCs/>
                <w:sz w:val="24"/>
                <w:szCs w:val="24"/>
                <w:lang w:eastAsia="fr-CA"/>
              </w:rPr>
              <w:t>8 831</w:t>
            </w:r>
          </w:p>
        </w:tc>
      </w:tr>
      <w:tr w:rsidR="00BA3408" w:rsidRPr="0091205B" w14:paraId="209E1137" w14:textId="77777777" w:rsidTr="00047561">
        <w:trPr>
          <w:trHeight w:val="369"/>
        </w:trPr>
        <w:tc>
          <w:tcPr>
            <w:tcW w:w="6238" w:type="dxa"/>
            <w:noWrap/>
            <w:hideMark/>
          </w:tcPr>
          <w:p w14:paraId="1369793B"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Matériel et fournitures</w:t>
            </w:r>
          </w:p>
        </w:tc>
        <w:tc>
          <w:tcPr>
            <w:tcW w:w="2268" w:type="dxa"/>
            <w:noWrap/>
            <w:hideMark/>
          </w:tcPr>
          <w:p w14:paraId="505C90C4" w14:textId="4465AABC" w:rsidR="00AE4602"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28 300</w:t>
            </w:r>
          </w:p>
        </w:tc>
        <w:tc>
          <w:tcPr>
            <w:tcW w:w="1984" w:type="dxa"/>
            <w:noWrap/>
            <w:hideMark/>
          </w:tcPr>
          <w:p w14:paraId="0A2AA239" w14:textId="50F88B0B"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14 092</w:t>
            </w:r>
          </w:p>
        </w:tc>
      </w:tr>
      <w:tr w:rsidR="00BA3408" w:rsidRPr="0091205B" w14:paraId="7A12B8C0" w14:textId="77777777" w:rsidTr="00047561">
        <w:trPr>
          <w:trHeight w:val="369"/>
        </w:trPr>
        <w:tc>
          <w:tcPr>
            <w:tcW w:w="6238" w:type="dxa"/>
            <w:noWrap/>
            <w:hideMark/>
          </w:tcPr>
          <w:p w14:paraId="6B0740C5"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Honoraires professionnels</w:t>
            </w:r>
          </w:p>
        </w:tc>
        <w:tc>
          <w:tcPr>
            <w:tcW w:w="2268" w:type="dxa"/>
            <w:noWrap/>
            <w:hideMark/>
          </w:tcPr>
          <w:p w14:paraId="104CC4F3" w14:textId="48503766" w:rsidR="00BA3408" w:rsidRPr="005018A6" w:rsidRDefault="009C1429"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7</w:t>
            </w:r>
            <w:r w:rsidR="005A4D70" w:rsidRPr="005018A6">
              <w:rPr>
                <w:rFonts w:ascii="Arial" w:eastAsia="Times New Roman" w:hAnsi="Arial" w:cs="Arial"/>
                <w:b/>
                <w:bCs/>
                <w:sz w:val="24"/>
                <w:szCs w:val="24"/>
                <w:lang w:eastAsia="fr-CA"/>
              </w:rPr>
              <w:t>8</w:t>
            </w:r>
            <w:r w:rsidRPr="005018A6">
              <w:rPr>
                <w:rFonts w:ascii="Arial" w:eastAsia="Times New Roman" w:hAnsi="Arial" w:cs="Arial"/>
                <w:b/>
                <w:bCs/>
                <w:sz w:val="24"/>
                <w:szCs w:val="24"/>
                <w:lang w:eastAsia="fr-CA"/>
              </w:rPr>
              <w:t xml:space="preserve"> </w:t>
            </w:r>
            <w:r w:rsidR="005A4D70" w:rsidRPr="005018A6">
              <w:rPr>
                <w:rFonts w:ascii="Arial" w:eastAsia="Times New Roman" w:hAnsi="Arial" w:cs="Arial"/>
                <w:b/>
                <w:bCs/>
                <w:sz w:val="24"/>
                <w:szCs w:val="24"/>
                <w:lang w:eastAsia="fr-CA"/>
              </w:rPr>
              <w:t>4</w:t>
            </w:r>
            <w:r w:rsidRPr="005018A6">
              <w:rPr>
                <w:rFonts w:ascii="Arial" w:eastAsia="Times New Roman" w:hAnsi="Arial" w:cs="Arial"/>
                <w:b/>
                <w:bCs/>
                <w:sz w:val="24"/>
                <w:szCs w:val="24"/>
                <w:lang w:eastAsia="fr-CA"/>
              </w:rPr>
              <w:t>00</w:t>
            </w:r>
          </w:p>
        </w:tc>
        <w:tc>
          <w:tcPr>
            <w:tcW w:w="1984" w:type="dxa"/>
            <w:noWrap/>
            <w:hideMark/>
          </w:tcPr>
          <w:p w14:paraId="6C2C49A9" w14:textId="18EE7758"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6</w:t>
            </w:r>
            <w:r w:rsidR="00672F4E" w:rsidRPr="005018A6">
              <w:rPr>
                <w:rFonts w:ascii="Arial" w:eastAsia="Times New Roman" w:hAnsi="Arial" w:cs="Arial"/>
                <w:b/>
                <w:bCs/>
                <w:sz w:val="24"/>
                <w:szCs w:val="24"/>
                <w:lang w:eastAsia="fr-CA"/>
              </w:rPr>
              <w:t>4 579</w:t>
            </w:r>
          </w:p>
        </w:tc>
      </w:tr>
      <w:tr w:rsidR="00BA3408" w:rsidRPr="0091205B" w14:paraId="0A563116" w14:textId="77777777" w:rsidTr="00047561">
        <w:trPr>
          <w:trHeight w:val="369"/>
        </w:trPr>
        <w:tc>
          <w:tcPr>
            <w:tcW w:w="6238" w:type="dxa"/>
            <w:noWrap/>
            <w:hideMark/>
          </w:tcPr>
          <w:p w14:paraId="3B468E5E"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Cotisations et affiliations</w:t>
            </w:r>
          </w:p>
        </w:tc>
        <w:tc>
          <w:tcPr>
            <w:tcW w:w="2268" w:type="dxa"/>
            <w:noWrap/>
            <w:hideMark/>
          </w:tcPr>
          <w:p w14:paraId="1CD0864A" w14:textId="2A8B060C" w:rsidR="00AE4602" w:rsidRPr="005018A6" w:rsidRDefault="009C1429"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w:t>
            </w:r>
            <w:r w:rsidR="00AE4602" w:rsidRPr="005018A6">
              <w:rPr>
                <w:rFonts w:ascii="Arial" w:eastAsia="Times New Roman" w:hAnsi="Arial" w:cs="Arial"/>
                <w:b/>
                <w:bCs/>
                <w:sz w:val="24"/>
                <w:szCs w:val="24"/>
                <w:lang w:eastAsia="fr-CA"/>
              </w:rPr>
              <w:t> </w:t>
            </w:r>
            <w:r w:rsidR="005A4D70" w:rsidRPr="005018A6">
              <w:rPr>
                <w:rFonts w:ascii="Arial" w:eastAsia="Times New Roman" w:hAnsi="Arial" w:cs="Arial"/>
                <w:b/>
                <w:bCs/>
                <w:sz w:val="24"/>
                <w:szCs w:val="24"/>
                <w:lang w:eastAsia="fr-CA"/>
              </w:rPr>
              <w:t>0</w:t>
            </w:r>
            <w:r w:rsidR="00AE4602" w:rsidRPr="005018A6">
              <w:rPr>
                <w:rFonts w:ascii="Arial" w:eastAsia="Times New Roman" w:hAnsi="Arial" w:cs="Arial"/>
                <w:b/>
                <w:bCs/>
                <w:sz w:val="24"/>
                <w:szCs w:val="24"/>
                <w:lang w:eastAsia="fr-CA"/>
              </w:rPr>
              <w:t>00</w:t>
            </w:r>
          </w:p>
        </w:tc>
        <w:tc>
          <w:tcPr>
            <w:tcW w:w="1984" w:type="dxa"/>
            <w:noWrap/>
            <w:hideMark/>
          </w:tcPr>
          <w:p w14:paraId="06BC8C12" w14:textId="0C9691AF"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791</w:t>
            </w:r>
          </w:p>
        </w:tc>
      </w:tr>
      <w:tr w:rsidR="00BA3408" w:rsidRPr="0091205B" w14:paraId="17A517BB" w14:textId="77777777" w:rsidTr="00047561">
        <w:trPr>
          <w:trHeight w:val="369"/>
        </w:trPr>
        <w:tc>
          <w:tcPr>
            <w:tcW w:w="6238" w:type="dxa"/>
            <w:noWrap/>
            <w:hideMark/>
          </w:tcPr>
          <w:p w14:paraId="27A5C25B"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Assurances</w:t>
            </w:r>
          </w:p>
        </w:tc>
        <w:tc>
          <w:tcPr>
            <w:tcW w:w="2268" w:type="dxa"/>
            <w:noWrap/>
            <w:hideMark/>
          </w:tcPr>
          <w:p w14:paraId="1D1DDABA" w14:textId="1BC3D233" w:rsidR="00BA3408" w:rsidRPr="005018A6" w:rsidRDefault="009C1429"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w:t>
            </w:r>
            <w:r w:rsidR="00AE4602" w:rsidRPr="005018A6">
              <w:rPr>
                <w:rFonts w:ascii="Arial" w:eastAsia="Times New Roman" w:hAnsi="Arial" w:cs="Arial"/>
                <w:b/>
                <w:bCs/>
                <w:sz w:val="24"/>
                <w:szCs w:val="24"/>
                <w:lang w:eastAsia="fr-CA"/>
              </w:rPr>
              <w:t> </w:t>
            </w:r>
            <w:r w:rsidR="005A4D70" w:rsidRPr="005018A6">
              <w:rPr>
                <w:rFonts w:ascii="Arial" w:eastAsia="Times New Roman" w:hAnsi="Arial" w:cs="Arial"/>
                <w:b/>
                <w:bCs/>
                <w:sz w:val="24"/>
                <w:szCs w:val="24"/>
                <w:lang w:eastAsia="fr-CA"/>
              </w:rPr>
              <w:t>7</w:t>
            </w:r>
            <w:r w:rsidRPr="005018A6">
              <w:rPr>
                <w:rFonts w:ascii="Arial" w:eastAsia="Times New Roman" w:hAnsi="Arial" w:cs="Arial"/>
                <w:b/>
                <w:bCs/>
                <w:sz w:val="24"/>
                <w:szCs w:val="24"/>
                <w:lang w:eastAsia="fr-CA"/>
              </w:rPr>
              <w:t>00</w:t>
            </w:r>
          </w:p>
        </w:tc>
        <w:tc>
          <w:tcPr>
            <w:tcW w:w="1984" w:type="dxa"/>
            <w:noWrap/>
            <w:hideMark/>
          </w:tcPr>
          <w:p w14:paraId="4022F1DA" w14:textId="3E2EF20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1 </w:t>
            </w:r>
            <w:r w:rsidR="00672F4E" w:rsidRPr="005018A6">
              <w:rPr>
                <w:rFonts w:ascii="Arial" w:eastAsia="Times New Roman" w:hAnsi="Arial" w:cs="Arial"/>
                <w:b/>
                <w:bCs/>
                <w:sz w:val="24"/>
                <w:szCs w:val="24"/>
                <w:lang w:eastAsia="fr-CA"/>
              </w:rPr>
              <w:t>611</w:t>
            </w:r>
          </w:p>
        </w:tc>
      </w:tr>
      <w:tr w:rsidR="00BA3408" w:rsidRPr="0091205B" w14:paraId="6DB99716" w14:textId="77777777" w:rsidTr="00047561">
        <w:trPr>
          <w:trHeight w:val="369"/>
        </w:trPr>
        <w:tc>
          <w:tcPr>
            <w:tcW w:w="6238" w:type="dxa"/>
            <w:noWrap/>
            <w:hideMark/>
          </w:tcPr>
          <w:p w14:paraId="338C2B1D"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Formation</w:t>
            </w:r>
          </w:p>
        </w:tc>
        <w:tc>
          <w:tcPr>
            <w:tcW w:w="2268" w:type="dxa"/>
            <w:noWrap/>
            <w:hideMark/>
          </w:tcPr>
          <w:p w14:paraId="235ECAA2" w14:textId="5B1FB1BB" w:rsidR="00AE4602"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w:t>
            </w:r>
            <w:r w:rsidR="00AE4602" w:rsidRPr="005018A6">
              <w:rPr>
                <w:rFonts w:ascii="Arial" w:eastAsia="Times New Roman" w:hAnsi="Arial" w:cs="Arial"/>
                <w:b/>
                <w:bCs/>
                <w:sz w:val="24"/>
                <w:szCs w:val="24"/>
                <w:lang w:eastAsia="fr-CA"/>
              </w:rPr>
              <w:t> </w:t>
            </w:r>
            <w:r w:rsidRPr="005018A6">
              <w:rPr>
                <w:rFonts w:ascii="Arial" w:eastAsia="Times New Roman" w:hAnsi="Arial" w:cs="Arial"/>
                <w:b/>
                <w:bCs/>
                <w:sz w:val="24"/>
                <w:szCs w:val="24"/>
                <w:lang w:eastAsia="fr-CA"/>
              </w:rPr>
              <w:t>0</w:t>
            </w:r>
            <w:r w:rsidR="00AE4602" w:rsidRPr="005018A6">
              <w:rPr>
                <w:rFonts w:ascii="Arial" w:eastAsia="Times New Roman" w:hAnsi="Arial" w:cs="Arial"/>
                <w:b/>
                <w:bCs/>
                <w:sz w:val="24"/>
                <w:szCs w:val="24"/>
                <w:lang w:eastAsia="fr-CA"/>
              </w:rPr>
              <w:t>00</w:t>
            </w:r>
          </w:p>
        </w:tc>
        <w:tc>
          <w:tcPr>
            <w:tcW w:w="1984" w:type="dxa"/>
            <w:noWrap/>
            <w:hideMark/>
          </w:tcPr>
          <w:p w14:paraId="06906D31" w14:textId="46190424"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5 236</w:t>
            </w:r>
          </w:p>
        </w:tc>
      </w:tr>
      <w:tr w:rsidR="00BA3408" w:rsidRPr="0091205B" w14:paraId="0854C081" w14:textId="77777777" w:rsidTr="00047561">
        <w:trPr>
          <w:trHeight w:val="369"/>
        </w:trPr>
        <w:tc>
          <w:tcPr>
            <w:tcW w:w="6238" w:type="dxa"/>
            <w:noWrap/>
            <w:hideMark/>
          </w:tcPr>
          <w:p w14:paraId="03E6203B"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Location d’installations sportives et de salles</w:t>
            </w:r>
          </w:p>
        </w:tc>
        <w:tc>
          <w:tcPr>
            <w:tcW w:w="2268" w:type="dxa"/>
            <w:noWrap/>
            <w:hideMark/>
          </w:tcPr>
          <w:p w14:paraId="2E6F2704" w14:textId="0F575FBB"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7</w:t>
            </w:r>
            <w:r w:rsidR="00AE4602" w:rsidRPr="005018A6">
              <w:rPr>
                <w:rFonts w:ascii="Arial" w:eastAsia="Times New Roman" w:hAnsi="Arial" w:cs="Arial"/>
                <w:b/>
                <w:bCs/>
                <w:sz w:val="24"/>
                <w:szCs w:val="24"/>
                <w:lang w:eastAsia="fr-CA"/>
              </w:rPr>
              <w:t xml:space="preserve"> </w:t>
            </w:r>
            <w:r w:rsidRPr="005018A6">
              <w:rPr>
                <w:rFonts w:ascii="Arial" w:eastAsia="Times New Roman" w:hAnsi="Arial" w:cs="Arial"/>
                <w:b/>
                <w:bCs/>
                <w:sz w:val="24"/>
                <w:szCs w:val="24"/>
                <w:lang w:eastAsia="fr-CA"/>
              </w:rPr>
              <w:t>2</w:t>
            </w:r>
            <w:r w:rsidR="00AE4602" w:rsidRPr="005018A6">
              <w:rPr>
                <w:rFonts w:ascii="Arial" w:eastAsia="Times New Roman" w:hAnsi="Arial" w:cs="Arial"/>
                <w:b/>
                <w:bCs/>
                <w:sz w:val="24"/>
                <w:szCs w:val="24"/>
                <w:lang w:eastAsia="fr-CA"/>
              </w:rPr>
              <w:t>00</w:t>
            </w:r>
          </w:p>
        </w:tc>
        <w:tc>
          <w:tcPr>
            <w:tcW w:w="1984" w:type="dxa"/>
            <w:noWrap/>
            <w:hideMark/>
          </w:tcPr>
          <w:p w14:paraId="7938850A" w14:textId="6EF8CD2F"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8 225</w:t>
            </w:r>
          </w:p>
        </w:tc>
      </w:tr>
      <w:tr w:rsidR="00BA3408" w:rsidRPr="0091205B" w14:paraId="01ADD12D" w14:textId="77777777" w:rsidTr="00047561">
        <w:trPr>
          <w:trHeight w:val="369"/>
        </w:trPr>
        <w:tc>
          <w:tcPr>
            <w:tcW w:w="6238" w:type="dxa"/>
            <w:noWrap/>
            <w:hideMark/>
          </w:tcPr>
          <w:p w14:paraId="3669CFAF"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Représentations et conférences</w:t>
            </w:r>
          </w:p>
        </w:tc>
        <w:tc>
          <w:tcPr>
            <w:tcW w:w="2268" w:type="dxa"/>
            <w:noWrap/>
            <w:hideMark/>
          </w:tcPr>
          <w:p w14:paraId="1451369B" w14:textId="188D3AFE"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 xml:space="preserve">2 </w:t>
            </w:r>
            <w:r w:rsidR="005A4D70" w:rsidRPr="005018A6">
              <w:rPr>
                <w:rFonts w:ascii="Arial" w:eastAsia="Times New Roman" w:hAnsi="Arial" w:cs="Arial"/>
                <w:b/>
                <w:bCs/>
                <w:sz w:val="24"/>
                <w:szCs w:val="24"/>
                <w:lang w:eastAsia="fr-CA"/>
              </w:rPr>
              <w:t>300</w:t>
            </w:r>
          </w:p>
        </w:tc>
        <w:tc>
          <w:tcPr>
            <w:tcW w:w="1984" w:type="dxa"/>
            <w:noWrap/>
            <w:hideMark/>
          </w:tcPr>
          <w:p w14:paraId="0AA89D79" w14:textId="217FA8EA"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449</w:t>
            </w:r>
          </w:p>
        </w:tc>
      </w:tr>
      <w:tr w:rsidR="00BA3408" w:rsidRPr="0091205B" w14:paraId="27D2E173" w14:textId="77777777" w:rsidTr="00047561">
        <w:trPr>
          <w:trHeight w:val="369"/>
        </w:trPr>
        <w:tc>
          <w:tcPr>
            <w:tcW w:w="6238" w:type="dxa"/>
            <w:noWrap/>
            <w:hideMark/>
          </w:tcPr>
          <w:p w14:paraId="1B113EA6" w14:textId="49403684"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Intérêts et frais bancaires</w:t>
            </w:r>
          </w:p>
        </w:tc>
        <w:tc>
          <w:tcPr>
            <w:tcW w:w="2268" w:type="dxa"/>
            <w:noWrap/>
            <w:hideMark/>
          </w:tcPr>
          <w:p w14:paraId="7F9D3221" w14:textId="5A6E4850" w:rsidR="00BA3408" w:rsidRPr="005018A6" w:rsidRDefault="005A4D70"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7</w:t>
            </w:r>
            <w:r w:rsidR="00AE4602" w:rsidRPr="005018A6">
              <w:rPr>
                <w:rFonts w:ascii="Arial" w:eastAsia="Times New Roman" w:hAnsi="Arial" w:cs="Arial"/>
                <w:b/>
                <w:bCs/>
                <w:sz w:val="24"/>
                <w:szCs w:val="24"/>
                <w:lang w:eastAsia="fr-CA"/>
              </w:rPr>
              <w:t>00</w:t>
            </w:r>
          </w:p>
        </w:tc>
        <w:tc>
          <w:tcPr>
            <w:tcW w:w="1984" w:type="dxa"/>
            <w:noWrap/>
            <w:hideMark/>
          </w:tcPr>
          <w:p w14:paraId="4C99154C" w14:textId="390464A2"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600</w:t>
            </w:r>
          </w:p>
        </w:tc>
      </w:tr>
      <w:tr w:rsidR="00BA3408" w:rsidRPr="0091205B" w14:paraId="6AF605A6" w14:textId="77777777" w:rsidTr="00047561">
        <w:trPr>
          <w:trHeight w:val="369"/>
        </w:trPr>
        <w:tc>
          <w:tcPr>
            <w:tcW w:w="6238" w:type="dxa"/>
            <w:noWrap/>
          </w:tcPr>
          <w:p w14:paraId="30CD1EE0" w14:textId="230B83A0"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Activités sociales</w:t>
            </w:r>
          </w:p>
        </w:tc>
        <w:tc>
          <w:tcPr>
            <w:tcW w:w="2268" w:type="dxa"/>
            <w:noWrap/>
          </w:tcPr>
          <w:p w14:paraId="482652DD" w14:textId="3A8FA994" w:rsidR="00BA3408" w:rsidRPr="005018A6" w:rsidRDefault="009C1429"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600</w:t>
            </w:r>
          </w:p>
        </w:tc>
        <w:tc>
          <w:tcPr>
            <w:tcW w:w="1984" w:type="dxa"/>
            <w:noWrap/>
          </w:tcPr>
          <w:p w14:paraId="0145B9D0" w14:textId="3A9C695B"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129</w:t>
            </w:r>
          </w:p>
        </w:tc>
      </w:tr>
      <w:tr w:rsidR="00BA3408" w:rsidRPr="0091205B" w14:paraId="7343788A" w14:textId="77777777" w:rsidTr="00047561">
        <w:trPr>
          <w:trHeight w:val="369"/>
        </w:trPr>
        <w:tc>
          <w:tcPr>
            <w:tcW w:w="6238" w:type="dxa"/>
            <w:noWrap/>
          </w:tcPr>
          <w:p w14:paraId="1B633663" w14:textId="52086F44" w:rsidR="00BA3408" w:rsidRPr="005018A6" w:rsidRDefault="008738A1"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Amortissement des immobilisations corporelles</w:t>
            </w:r>
          </w:p>
        </w:tc>
        <w:tc>
          <w:tcPr>
            <w:tcW w:w="2268" w:type="dxa"/>
            <w:noWrap/>
          </w:tcPr>
          <w:p w14:paraId="482A3321" w14:textId="346953BB" w:rsidR="00BA3408" w:rsidRPr="005018A6" w:rsidRDefault="009C1429"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w:t>
            </w:r>
          </w:p>
        </w:tc>
        <w:tc>
          <w:tcPr>
            <w:tcW w:w="1984" w:type="dxa"/>
            <w:noWrap/>
          </w:tcPr>
          <w:p w14:paraId="15F8578D" w14:textId="72324CA0" w:rsidR="00BA3408"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2 024</w:t>
            </w:r>
          </w:p>
        </w:tc>
      </w:tr>
      <w:tr w:rsidR="008738A1" w:rsidRPr="0091205B" w14:paraId="5B434699" w14:textId="77777777" w:rsidTr="00047561">
        <w:trPr>
          <w:trHeight w:val="369"/>
        </w:trPr>
        <w:tc>
          <w:tcPr>
            <w:tcW w:w="6238" w:type="dxa"/>
            <w:noWrap/>
          </w:tcPr>
          <w:p w14:paraId="08287DE5" w14:textId="44D67ED5" w:rsidR="008738A1" w:rsidRPr="005018A6" w:rsidRDefault="00AE4602"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Publicités, communications</w:t>
            </w:r>
          </w:p>
        </w:tc>
        <w:tc>
          <w:tcPr>
            <w:tcW w:w="2268" w:type="dxa"/>
            <w:noWrap/>
          </w:tcPr>
          <w:p w14:paraId="14726055" w14:textId="295EA763" w:rsidR="008738A1" w:rsidRPr="005018A6" w:rsidRDefault="005018A6"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1 0</w:t>
            </w:r>
            <w:r w:rsidR="00AE4602" w:rsidRPr="005018A6">
              <w:rPr>
                <w:rFonts w:ascii="Arial" w:eastAsia="Times New Roman" w:hAnsi="Arial" w:cs="Arial"/>
                <w:b/>
                <w:bCs/>
                <w:sz w:val="24"/>
                <w:szCs w:val="24"/>
                <w:lang w:eastAsia="fr-CA"/>
              </w:rPr>
              <w:t>00</w:t>
            </w:r>
          </w:p>
        </w:tc>
        <w:tc>
          <w:tcPr>
            <w:tcW w:w="1984" w:type="dxa"/>
            <w:noWrap/>
          </w:tcPr>
          <w:p w14:paraId="02E661D1" w14:textId="1D82ADD0" w:rsidR="008738A1"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w:t>
            </w:r>
          </w:p>
        </w:tc>
      </w:tr>
      <w:tr w:rsidR="00672F4E" w:rsidRPr="0091205B" w14:paraId="58F1ACE5" w14:textId="77777777" w:rsidTr="00047561">
        <w:trPr>
          <w:trHeight w:val="369"/>
        </w:trPr>
        <w:tc>
          <w:tcPr>
            <w:tcW w:w="6238" w:type="dxa"/>
            <w:noWrap/>
          </w:tcPr>
          <w:p w14:paraId="5534B1A8" w14:textId="520ABFB5" w:rsidR="00672F4E"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Développement et initiations</w:t>
            </w:r>
          </w:p>
        </w:tc>
        <w:tc>
          <w:tcPr>
            <w:tcW w:w="2268" w:type="dxa"/>
            <w:noWrap/>
          </w:tcPr>
          <w:p w14:paraId="61904C60" w14:textId="0B688FF6" w:rsidR="00672F4E" w:rsidRPr="005018A6" w:rsidRDefault="005018A6"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w:t>
            </w:r>
          </w:p>
        </w:tc>
        <w:tc>
          <w:tcPr>
            <w:tcW w:w="1984" w:type="dxa"/>
            <w:noWrap/>
          </w:tcPr>
          <w:p w14:paraId="77CEF09D" w14:textId="22D94AD5" w:rsidR="00672F4E"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549</w:t>
            </w:r>
          </w:p>
        </w:tc>
      </w:tr>
      <w:tr w:rsidR="005018A6" w:rsidRPr="0091205B" w14:paraId="404F6FB7" w14:textId="77777777" w:rsidTr="00047561">
        <w:trPr>
          <w:trHeight w:val="369"/>
        </w:trPr>
        <w:tc>
          <w:tcPr>
            <w:tcW w:w="6238" w:type="dxa"/>
            <w:noWrap/>
          </w:tcPr>
          <w:p w14:paraId="77348DE1" w14:textId="6EF2388B" w:rsidR="005018A6" w:rsidRPr="005018A6" w:rsidRDefault="005018A6"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Autres</w:t>
            </w:r>
          </w:p>
        </w:tc>
        <w:tc>
          <w:tcPr>
            <w:tcW w:w="2268" w:type="dxa"/>
            <w:noWrap/>
          </w:tcPr>
          <w:p w14:paraId="3633EAF2" w14:textId="1A32014C" w:rsidR="005018A6" w:rsidRPr="005018A6" w:rsidRDefault="005018A6"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31 200</w:t>
            </w:r>
          </w:p>
        </w:tc>
        <w:tc>
          <w:tcPr>
            <w:tcW w:w="1984" w:type="dxa"/>
            <w:noWrap/>
          </w:tcPr>
          <w:p w14:paraId="00C929A6" w14:textId="0E333876" w:rsidR="005018A6" w:rsidRPr="005018A6" w:rsidRDefault="005018A6"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w:t>
            </w:r>
          </w:p>
        </w:tc>
      </w:tr>
      <w:tr w:rsidR="00BA3408" w:rsidRPr="0091205B" w14:paraId="6EB22DD8" w14:textId="77777777" w:rsidTr="00047561">
        <w:trPr>
          <w:trHeight w:val="369"/>
        </w:trPr>
        <w:tc>
          <w:tcPr>
            <w:tcW w:w="6238" w:type="dxa"/>
            <w:noWrap/>
            <w:hideMark/>
          </w:tcPr>
          <w:p w14:paraId="552537A7" w14:textId="77777777" w:rsidR="00BA3408" w:rsidRPr="005018A6" w:rsidRDefault="00BA3408"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TOTAL</w:t>
            </w:r>
          </w:p>
        </w:tc>
        <w:tc>
          <w:tcPr>
            <w:tcW w:w="2268" w:type="dxa"/>
            <w:noWrap/>
            <w:hideMark/>
          </w:tcPr>
          <w:p w14:paraId="0FD4EEC4" w14:textId="291BC49B" w:rsidR="00BA3408" w:rsidRPr="005018A6" w:rsidRDefault="005018A6"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457 910</w:t>
            </w:r>
          </w:p>
        </w:tc>
        <w:tc>
          <w:tcPr>
            <w:tcW w:w="1984" w:type="dxa"/>
            <w:noWrap/>
            <w:hideMark/>
          </w:tcPr>
          <w:p w14:paraId="76D89AA9" w14:textId="3194AD9B"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348 337</w:t>
            </w:r>
          </w:p>
        </w:tc>
      </w:tr>
      <w:tr w:rsidR="00BA3408" w:rsidRPr="0091205B" w14:paraId="513409EF" w14:textId="77777777" w:rsidTr="00047561">
        <w:trPr>
          <w:trHeight w:val="369"/>
        </w:trPr>
        <w:tc>
          <w:tcPr>
            <w:tcW w:w="6238" w:type="dxa"/>
            <w:noWrap/>
            <w:hideMark/>
          </w:tcPr>
          <w:p w14:paraId="44959966" w14:textId="77777777" w:rsidR="00BA3408" w:rsidRPr="005018A6" w:rsidRDefault="00BA3408" w:rsidP="003D0635">
            <w:pPr>
              <w:spacing w:after="0"/>
              <w:jc w:val="both"/>
              <w:rPr>
                <w:rFonts w:ascii="Arial" w:eastAsia="Times New Roman" w:hAnsi="Arial" w:cs="Arial"/>
                <w:b/>
                <w:bCs/>
                <w:spacing w:val="-10"/>
                <w:sz w:val="24"/>
                <w:szCs w:val="24"/>
                <w:lang w:eastAsia="fr-CA"/>
              </w:rPr>
            </w:pPr>
            <w:r w:rsidRPr="005018A6">
              <w:rPr>
                <w:rFonts w:ascii="Arial" w:eastAsia="Times New Roman" w:hAnsi="Arial" w:cs="Arial"/>
                <w:b/>
                <w:bCs/>
                <w:spacing w:val="-10"/>
                <w:sz w:val="24"/>
                <w:szCs w:val="24"/>
                <w:lang w:eastAsia="fr-CA"/>
              </w:rPr>
              <w:t>INSUFFISANCE DES PRODUITS SUR LES CHARGES</w:t>
            </w:r>
          </w:p>
        </w:tc>
        <w:tc>
          <w:tcPr>
            <w:tcW w:w="2268" w:type="dxa"/>
            <w:noWrap/>
            <w:hideMark/>
          </w:tcPr>
          <w:p w14:paraId="3A2AC77B" w14:textId="5AC9E3C1" w:rsidR="00BA3408" w:rsidRPr="005018A6" w:rsidRDefault="009C1429"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w:t>
            </w:r>
            <w:r w:rsidR="00AE4602" w:rsidRPr="005018A6">
              <w:rPr>
                <w:rFonts w:ascii="Arial" w:eastAsia="Times New Roman" w:hAnsi="Arial" w:cs="Arial"/>
                <w:b/>
                <w:bCs/>
                <w:sz w:val="24"/>
                <w:szCs w:val="24"/>
                <w:lang w:eastAsia="fr-CA"/>
              </w:rPr>
              <w:t>2</w:t>
            </w:r>
            <w:r w:rsidR="005018A6" w:rsidRPr="005018A6">
              <w:rPr>
                <w:rFonts w:ascii="Arial" w:eastAsia="Times New Roman" w:hAnsi="Arial" w:cs="Arial"/>
                <w:b/>
                <w:bCs/>
                <w:sz w:val="24"/>
                <w:szCs w:val="24"/>
                <w:lang w:eastAsia="fr-CA"/>
              </w:rPr>
              <w:t>0</w:t>
            </w:r>
            <w:r w:rsidR="00AE4602" w:rsidRPr="005018A6">
              <w:rPr>
                <w:rFonts w:ascii="Arial" w:eastAsia="Times New Roman" w:hAnsi="Arial" w:cs="Arial"/>
                <w:b/>
                <w:bCs/>
                <w:sz w:val="24"/>
                <w:szCs w:val="24"/>
                <w:lang w:eastAsia="fr-CA"/>
              </w:rPr>
              <w:t xml:space="preserve"> </w:t>
            </w:r>
            <w:r w:rsidR="005018A6" w:rsidRPr="005018A6">
              <w:rPr>
                <w:rFonts w:ascii="Arial" w:eastAsia="Times New Roman" w:hAnsi="Arial" w:cs="Arial"/>
                <w:b/>
                <w:bCs/>
                <w:sz w:val="24"/>
                <w:szCs w:val="24"/>
                <w:lang w:eastAsia="fr-CA"/>
              </w:rPr>
              <w:t>685</w:t>
            </w:r>
            <w:r w:rsidRPr="005018A6">
              <w:rPr>
                <w:rFonts w:ascii="Arial" w:eastAsia="Times New Roman" w:hAnsi="Arial" w:cs="Arial"/>
                <w:b/>
                <w:bCs/>
                <w:sz w:val="24"/>
                <w:szCs w:val="24"/>
                <w:lang w:eastAsia="fr-CA"/>
              </w:rPr>
              <w:t>)</w:t>
            </w:r>
          </w:p>
        </w:tc>
        <w:tc>
          <w:tcPr>
            <w:tcW w:w="1984" w:type="dxa"/>
            <w:noWrap/>
            <w:hideMark/>
          </w:tcPr>
          <w:p w14:paraId="163382F7" w14:textId="501FD11C" w:rsidR="00BA3408" w:rsidRPr="005018A6" w:rsidRDefault="00672F4E" w:rsidP="003D0635">
            <w:pPr>
              <w:spacing w:after="0"/>
              <w:jc w:val="both"/>
              <w:rPr>
                <w:rFonts w:ascii="Arial" w:eastAsia="Times New Roman" w:hAnsi="Arial" w:cs="Arial"/>
                <w:b/>
                <w:bCs/>
                <w:sz w:val="24"/>
                <w:szCs w:val="24"/>
                <w:lang w:eastAsia="fr-CA"/>
              </w:rPr>
            </w:pPr>
            <w:r w:rsidRPr="005018A6">
              <w:rPr>
                <w:rFonts w:ascii="Arial" w:eastAsia="Times New Roman" w:hAnsi="Arial" w:cs="Arial"/>
                <w:b/>
                <w:bCs/>
                <w:sz w:val="24"/>
                <w:szCs w:val="24"/>
                <w:lang w:eastAsia="fr-CA"/>
              </w:rPr>
              <w:t>82 695</w:t>
            </w:r>
          </w:p>
        </w:tc>
      </w:tr>
    </w:tbl>
    <w:p w14:paraId="1B6F0585" w14:textId="77777777" w:rsidR="00047561" w:rsidRDefault="00047561" w:rsidP="003D0635">
      <w:pPr>
        <w:spacing w:after="0"/>
        <w:jc w:val="both"/>
        <w:rPr>
          <w:rFonts w:ascii="Arial" w:hAnsi="Arial" w:cs="Arial"/>
          <w:b/>
          <w:bCs/>
          <w:color w:val="000000"/>
          <w:sz w:val="24"/>
          <w:szCs w:val="24"/>
          <w:lang w:eastAsia="fr-CA"/>
        </w:rPr>
      </w:pPr>
      <w:r w:rsidRPr="003D0635">
        <w:rPr>
          <w:rFonts w:ascii="Arial" w:hAnsi="Arial" w:cs="Arial"/>
          <w:b/>
          <w:bCs/>
          <w:color w:val="000000"/>
          <w:sz w:val="24"/>
          <w:szCs w:val="24"/>
          <w:lang w:eastAsia="fr-CA"/>
        </w:rPr>
        <w:br w:type="page"/>
      </w:r>
    </w:p>
    <w:p w14:paraId="56CDA929" w14:textId="77777777" w:rsidR="00720172" w:rsidRPr="003D0635" w:rsidRDefault="00720172" w:rsidP="003D0635">
      <w:pPr>
        <w:spacing w:after="0"/>
        <w:jc w:val="both"/>
        <w:rPr>
          <w:rFonts w:ascii="Arial" w:hAnsi="Arial" w:cs="Arial"/>
          <w:b/>
          <w:bCs/>
          <w:color w:val="000000"/>
          <w:sz w:val="24"/>
          <w:szCs w:val="24"/>
          <w:lang w:eastAsia="fr-CA"/>
        </w:rPr>
      </w:pPr>
    </w:p>
    <w:p w14:paraId="0F58F51C" w14:textId="1573CCFB" w:rsidR="000C7B95" w:rsidRPr="003D0635" w:rsidRDefault="00047561" w:rsidP="003D0635">
      <w:pPr>
        <w:pStyle w:val="Titre1"/>
        <w:rPr>
          <w:lang w:eastAsia="fr-CA"/>
        </w:rPr>
      </w:pPr>
      <w:bookmarkStart w:id="94" w:name="_Toc199615265"/>
      <w:bookmarkStart w:id="95" w:name="_Toc231901586"/>
      <w:r w:rsidRPr="003D0635">
        <w:rPr>
          <w:lang w:eastAsia="fr-CA"/>
        </w:rPr>
        <w:t>Annexe</w:t>
      </w:r>
      <w:bookmarkEnd w:id="94"/>
      <w:bookmarkEnd w:id="95"/>
    </w:p>
    <w:p w14:paraId="74B78DF9" w14:textId="77777777" w:rsidR="00964914" w:rsidRPr="003D0635" w:rsidRDefault="00964914" w:rsidP="003D0635">
      <w:pPr>
        <w:shd w:val="clear" w:color="auto" w:fill="FFFFFF"/>
        <w:spacing w:after="0"/>
        <w:jc w:val="both"/>
        <w:rPr>
          <w:rFonts w:ascii="Arial" w:hAnsi="Arial" w:cs="Arial"/>
          <w:b/>
          <w:bCs/>
          <w:color w:val="000000"/>
          <w:sz w:val="24"/>
          <w:szCs w:val="24"/>
          <w:lang w:eastAsia="fr-CA"/>
        </w:rPr>
      </w:pPr>
    </w:p>
    <w:p w14:paraId="7CB36EF0" w14:textId="3972AEA3" w:rsidR="000D2827" w:rsidRPr="003D0635" w:rsidRDefault="00047561" w:rsidP="003D0635">
      <w:pPr>
        <w:pStyle w:val="Titre2"/>
      </w:pPr>
      <w:bookmarkStart w:id="96" w:name="_Toc199615266"/>
      <w:bookmarkStart w:id="97" w:name="_Toc231901587"/>
      <w:r w:rsidRPr="003D0635">
        <w:t>RAPPORT DE GOALBALL</w:t>
      </w:r>
      <w:bookmarkEnd w:id="96"/>
      <w:bookmarkEnd w:id="97"/>
    </w:p>
    <w:p w14:paraId="65B64EDF" w14:textId="1897FEC4" w:rsidR="00D06330" w:rsidRPr="003D0635" w:rsidRDefault="00964914" w:rsidP="003D0635">
      <w:pPr>
        <w:shd w:val="clear" w:color="auto" w:fill="FFFFFF"/>
        <w:spacing w:after="0"/>
        <w:jc w:val="both"/>
        <w:rPr>
          <w:rFonts w:ascii="Arial" w:hAnsi="Arial" w:cs="Arial"/>
          <w:color w:val="000000"/>
          <w:sz w:val="24"/>
          <w:szCs w:val="24"/>
          <w:lang w:eastAsia="fr-CA"/>
        </w:rPr>
      </w:pPr>
      <w:r w:rsidRPr="003D0635">
        <w:rPr>
          <w:rFonts w:ascii="Arial" w:hAnsi="Arial" w:cs="Arial"/>
          <w:color w:val="000000"/>
          <w:sz w:val="24"/>
          <w:szCs w:val="24"/>
          <w:lang w:eastAsia="fr-CA"/>
        </w:rPr>
        <w:t xml:space="preserve"> </w:t>
      </w:r>
    </w:p>
    <w:p w14:paraId="1D870054" w14:textId="63FEF361" w:rsidR="00B4148A" w:rsidRPr="0091205B" w:rsidRDefault="000D2827" w:rsidP="003D0635">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Championnat</w:t>
      </w:r>
      <w:r w:rsidR="00F623D1">
        <w:rPr>
          <w:rFonts w:ascii="Arial" w:hAnsi="Arial" w:cs="Arial"/>
          <w:b/>
          <w:bCs/>
          <w:sz w:val="24"/>
          <w:szCs w:val="24"/>
          <w:lang w:eastAsia="fr-CA"/>
        </w:rPr>
        <w:t>s</w:t>
      </w:r>
      <w:r w:rsidRPr="0091205B">
        <w:rPr>
          <w:rFonts w:ascii="Arial" w:hAnsi="Arial" w:cs="Arial"/>
          <w:b/>
          <w:bCs/>
          <w:sz w:val="24"/>
          <w:szCs w:val="24"/>
          <w:lang w:eastAsia="fr-CA"/>
        </w:rPr>
        <w:t xml:space="preserve"> canadien</w:t>
      </w:r>
      <w:r w:rsidR="00F623D1">
        <w:rPr>
          <w:rFonts w:ascii="Arial" w:hAnsi="Arial" w:cs="Arial"/>
          <w:b/>
          <w:bCs/>
          <w:sz w:val="24"/>
          <w:szCs w:val="24"/>
          <w:lang w:eastAsia="fr-CA"/>
        </w:rPr>
        <w:t>s</w:t>
      </w:r>
      <w:r w:rsidRPr="0091205B">
        <w:rPr>
          <w:rFonts w:ascii="Arial" w:hAnsi="Arial" w:cs="Arial"/>
          <w:b/>
          <w:bCs/>
          <w:sz w:val="24"/>
          <w:szCs w:val="24"/>
          <w:lang w:eastAsia="fr-CA"/>
        </w:rPr>
        <w:t xml:space="preserve"> </w:t>
      </w:r>
      <w:r w:rsidR="00AE4602" w:rsidRPr="0091205B">
        <w:rPr>
          <w:rFonts w:ascii="Arial" w:hAnsi="Arial" w:cs="Arial"/>
          <w:b/>
          <w:bCs/>
          <w:sz w:val="24"/>
          <w:szCs w:val="24"/>
          <w:lang w:eastAsia="fr-CA"/>
        </w:rPr>
        <w:t xml:space="preserve">sénior </w:t>
      </w:r>
      <w:r w:rsidRPr="0091205B">
        <w:rPr>
          <w:rFonts w:ascii="Arial" w:hAnsi="Arial" w:cs="Arial"/>
          <w:b/>
          <w:bCs/>
          <w:sz w:val="24"/>
          <w:szCs w:val="24"/>
          <w:lang w:eastAsia="fr-CA"/>
        </w:rPr>
        <w:t xml:space="preserve">de </w:t>
      </w:r>
      <w:proofErr w:type="spellStart"/>
      <w:r w:rsidRPr="0091205B">
        <w:rPr>
          <w:rFonts w:ascii="Arial" w:hAnsi="Arial" w:cs="Arial"/>
          <w:b/>
          <w:bCs/>
          <w:sz w:val="24"/>
          <w:szCs w:val="24"/>
          <w:lang w:eastAsia="fr-CA"/>
        </w:rPr>
        <w:t>goalball</w:t>
      </w:r>
      <w:proofErr w:type="spellEnd"/>
      <w:r w:rsidR="00944BA4" w:rsidRPr="0091205B">
        <w:rPr>
          <w:rFonts w:ascii="Arial" w:hAnsi="Arial" w:cs="Arial"/>
          <w:b/>
          <w:bCs/>
          <w:sz w:val="24"/>
          <w:szCs w:val="24"/>
          <w:lang w:eastAsia="fr-CA"/>
        </w:rPr>
        <w:t xml:space="preserve">, </w:t>
      </w:r>
      <w:r w:rsidR="00982BC1" w:rsidRPr="0091205B">
        <w:rPr>
          <w:rFonts w:ascii="Arial" w:hAnsi="Arial" w:cs="Arial"/>
          <w:b/>
          <w:bCs/>
          <w:sz w:val="24"/>
          <w:szCs w:val="24"/>
          <w:lang w:eastAsia="fr-CA"/>
        </w:rPr>
        <w:t>9 au 11</w:t>
      </w:r>
      <w:r w:rsidRPr="0091205B">
        <w:rPr>
          <w:rFonts w:ascii="Arial" w:hAnsi="Arial" w:cs="Arial"/>
          <w:b/>
          <w:bCs/>
          <w:sz w:val="24"/>
          <w:szCs w:val="24"/>
          <w:lang w:eastAsia="fr-CA"/>
        </w:rPr>
        <w:t xml:space="preserve"> mai 202</w:t>
      </w:r>
      <w:r w:rsidR="00982BC1" w:rsidRPr="0091205B">
        <w:rPr>
          <w:rFonts w:ascii="Arial" w:hAnsi="Arial" w:cs="Arial"/>
          <w:b/>
          <w:bCs/>
          <w:sz w:val="24"/>
          <w:szCs w:val="24"/>
          <w:lang w:eastAsia="fr-CA"/>
        </w:rPr>
        <w:t>5</w:t>
      </w:r>
    </w:p>
    <w:p w14:paraId="41DEC0F7" w14:textId="29F570B2" w:rsidR="00D06330" w:rsidRPr="0091205B" w:rsidRDefault="00001D04" w:rsidP="003D0635">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Saskatoon, SK</w:t>
      </w:r>
    </w:p>
    <w:tbl>
      <w:tblPr>
        <w:tblStyle w:val="Grilledutableau"/>
        <w:tblW w:w="0" w:type="auto"/>
        <w:tblLook w:val="04A0" w:firstRow="1" w:lastRow="0" w:firstColumn="1" w:lastColumn="0" w:noHBand="0" w:noVBand="1"/>
      </w:tblPr>
      <w:tblGrid>
        <w:gridCol w:w="8630"/>
      </w:tblGrid>
      <w:tr w:rsidR="00B4148A" w:rsidRPr="0091205B" w14:paraId="4536985D" w14:textId="77777777" w:rsidTr="00944BA4">
        <w:tc>
          <w:tcPr>
            <w:tcW w:w="8630" w:type="dxa"/>
            <w:shd w:val="clear" w:color="auto" w:fill="E7E6E6" w:themeFill="background2"/>
          </w:tcPr>
          <w:p w14:paraId="20F85F06" w14:textId="77777777" w:rsidR="0038732A" w:rsidRPr="0038732A" w:rsidRDefault="0038732A" w:rsidP="0038732A">
            <w:pPr>
              <w:shd w:val="clear" w:color="auto" w:fill="FFFFFF"/>
              <w:spacing w:after="0"/>
              <w:rPr>
                <w:rFonts w:ascii="Arial" w:hAnsi="Arial" w:cs="Arial"/>
                <w:sz w:val="24"/>
                <w:szCs w:val="24"/>
                <w:lang w:eastAsia="fr-CA"/>
              </w:rPr>
            </w:pPr>
            <w:r w:rsidRPr="0038732A">
              <w:rPr>
                <w:rFonts w:ascii="Arial" w:hAnsi="Arial" w:cs="Arial"/>
                <w:sz w:val="24"/>
                <w:szCs w:val="24"/>
                <w:lang w:eastAsia="fr-CA"/>
              </w:rPr>
              <w:t xml:space="preserve">Sept équipes masculines et six équipes féminines, dont les équipes du Québec, ont participé aux Championnats canadiens 2025 de </w:t>
            </w:r>
            <w:proofErr w:type="spellStart"/>
            <w:r w:rsidRPr="0038732A">
              <w:rPr>
                <w:rFonts w:ascii="Arial" w:hAnsi="Arial" w:cs="Arial"/>
                <w:sz w:val="24"/>
                <w:szCs w:val="24"/>
                <w:lang w:eastAsia="fr-CA"/>
              </w:rPr>
              <w:t>goalball</w:t>
            </w:r>
            <w:proofErr w:type="spellEnd"/>
            <w:r w:rsidRPr="0038732A">
              <w:rPr>
                <w:rFonts w:ascii="Arial" w:hAnsi="Arial" w:cs="Arial"/>
                <w:sz w:val="24"/>
                <w:szCs w:val="24"/>
                <w:lang w:eastAsia="fr-CA"/>
              </w:rPr>
              <w:t>, qui se sont tenus à Saskatoon.</w:t>
            </w:r>
          </w:p>
          <w:p w14:paraId="736223B2" w14:textId="77777777" w:rsidR="0038732A" w:rsidRPr="0038732A" w:rsidRDefault="0038732A" w:rsidP="0038732A">
            <w:pPr>
              <w:shd w:val="clear" w:color="auto" w:fill="FFFFFF"/>
              <w:spacing w:after="0"/>
              <w:rPr>
                <w:rFonts w:ascii="Arial" w:hAnsi="Arial" w:cs="Arial"/>
                <w:sz w:val="24"/>
                <w:szCs w:val="24"/>
                <w:lang w:eastAsia="fr-CA"/>
              </w:rPr>
            </w:pPr>
          </w:p>
          <w:p w14:paraId="452954C5" w14:textId="17005E8D" w:rsidR="00DB2303" w:rsidRDefault="0038732A" w:rsidP="0038732A">
            <w:pPr>
              <w:shd w:val="clear" w:color="auto" w:fill="FFFFFF"/>
              <w:spacing w:after="0"/>
              <w:rPr>
                <w:rFonts w:ascii="Arial" w:hAnsi="Arial" w:cs="Arial"/>
                <w:sz w:val="24"/>
                <w:szCs w:val="24"/>
                <w:lang w:eastAsia="fr-CA"/>
              </w:rPr>
            </w:pPr>
            <w:r w:rsidRPr="0038732A">
              <w:rPr>
                <w:rFonts w:ascii="Arial" w:hAnsi="Arial" w:cs="Arial"/>
                <w:sz w:val="24"/>
                <w:szCs w:val="24"/>
                <w:lang w:eastAsia="fr-CA"/>
              </w:rPr>
              <w:t>L’équipe masculine du Québec, composée de Josué Coudé, Jean-François Crépault, Dominic Martin et Rakibul Karim, a terminé au 5e rang. L’équipe féminine, composée de Priscilla Gagné, Florinda Goeugni, Rima Kaddoura et Marie-Douce Fugère, a conclu sa participation au 4e rang.</w:t>
            </w:r>
          </w:p>
          <w:p w14:paraId="1C99C30B" w14:textId="77777777" w:rsidR="0038732A" w:rsidRPr="0091205B" w:rsidRDefault="0038732A" w:rsidP="0038732A">
            <w:pPr>
              <w:shd w:val="clear" w:color="auto" w:fill="FFFFFF"/>
              <w:spacing w:after="0"/>
              <w:rPr>
                <w:rFonts w:ascii="Arial" w:hAnsi="Arial" w:cs="Arial"/>
                <w:sz w:val="24"/>
                <w:szCs w:val="24"/>
                <w:lang w:eastAsia="fr-CA"/>
              </w:rPr>
            </w:pPr>
          </w:p>
          <w:p w14:paraId="2D5C5BBF" w14:textId="77777777" w:rsidR="00DB2303" w:rsidRPr="0091205B" w:rsidRDefault="00DB2303" w:rsidP="00DB2303">
            <w:pPr>
              <w:shd w:val="clear" w:color="auto" w:fill="FFFFFF"/>
              <w:spacing w:after="0"/>
              <w:rPr>
                <w:rFonts w:ascii="Arial" w:hAnsi="Arial" w:cs="Arial"/>
                <w:sz w:val="24"/>
                <w:szCs w:val="24"/>
                <w:lang w:eastAsia="fr-CA"/>
              </w:rPr>
            </w:pPr>
            <w:r w:rsidRPr="0091205B">
              <w:rPr>
                <w:rFonts w:ascii="Arial" w:hAnsi="Arial" w:cs="Arial"/>
                <w:sz w:val="24"/>
                <w:szCs w:val="24"/>
                <w:lang w:eastAsia="fr-CA"/>
              </w:rPr>
              <w:t>Voici le classement final :</w:t>
            </w:r>
          </w:p>
          <w:p w14:paraId="4011DE74" w14:textId="77777777" w:rsidR="00DB2303" w:rsidRPr="0091205B" w:rsidRDefault="00DB2303" w:rsidP="00DB2303">
            <w:pPr>
              <w:shd w:val="clear" w:color="auto" w:fill="FFFFFF"/>
              <w:spacing w:after="0"/>
              <w:rPr>
                <w:rFonts w:ascii="Arial" w:hAnsi="Arial" w:cs="Arial"/>
                <w:sz w:val="24"/>
                <w:szCs w:val="24"/>
                <w:lang w:eastAsia="fr-CA"/>
              </w:rPr>
            </w:pPr>
          </w:p>
          <w:p w14:paraId="4B388168" w14:textId="77777777" w:rsidR="00DB2303" w:rsidRPr="0091205B" w:rsidRDefault="00DB2303" w:rsidP="00DB2303">
            <w:pPr>
              <w:shd w:val="clear" w:color="auto" w:fill="FFFFFF"/>
              <w:spacing w:after="0"/>
              <w:rPr>
                <w:rFonts w:ascii="Arial" w:hAnsi="Arial" w:cs="Arial"/>
                <w:sz w:val="24"/>
                <w:szCs w:val="24"/>
                <w:lang w:eastAsia="fr-CA"/>
              </w:rPr>
            </w:pPr>
            <w:r w:rsidRPr="0091205B">
              <w:rPr>
                <w:rFonts w:ascii="Arial" w:hAnsi="Arial" w:cs="Arial"/>
                <w:b/>
                <w:bCs/>
                <w:sz w:val="24"/>
                <w:szCs w:val="24"/>
                <w:lang w:eastAsia="fr-CA"/>
              </w:rPr>
              <w:t>Chez les hommes :</w:t>
            </w:r>
            <w:r w:rsidRPr="0091205B">
              <w:rPr>
                <w:rFonts w:ascii="Arial" w:hAnsi="Arial" w:cs="Arial"/>
                <w:sz w:val="24"/>
                <w:szCs w:val="24"/>
                <w:lang w:eastAsia="fr-CA"/>
              </w:rPr>
              <w:br/>
              <w:t>Or : Alberta Bleu</w:t>
            </w:r>
            <w:r w:rsidRPr="0091205B">
              <w:rPr>
                <w:rFonts w:ascii="Arial" w:hAnsi="Arial" w:cs="Arial"/>
                <w:sz w:val="24"/>
                <w:szCs w:val="24"/>
                <w:lang w:eastAsia="fr-CA"/>
              </w:rPr>
              <w:br/>
              <w:t>Argent : Nouvelle-Écosse A</w:t>
            </w:r>
            <w:r w:rsidRPr="0091205B">
              <w:rPr>
                <w:rFonts w:ascii="Arial" w:hAnsi="Arial" w:cs="Arial"/>
                <w:sz w:val="24"/>
                <w:szCs w:val="24"/>
                <w:lang w:eastAsia="fr-CA"/>
              </w:rPr>
              <w:br/>
              <w:t>Bronze : Colombie-Britannique</w:t>
            </w:r>
            <w:r w:rsidRPr="0091205B">
              <w:rPr>
                <w:rFonts w:ascii="Arial" w:hAnsi="Arial" w:cs="Arial"/>
                <w:sz w:val="24"/>
                <w:szCs w:val="24"/>
                <w:lang w:eastAsia="fr-CA"/>
              </w:rPr>
              <w:br/>
              <w:t>4e : Ontario</w:t>
            </w:r>
            <w:r w:rsidRPr="0091205B">
              <w:rPr>
                <w:rFonts w:ascii="Arial" w:hAnsi="Arial" w:cs="Arial"/>
                <w:sz w:val="24"/>
                <w:szCs w:val="24"/>
                <w:lang w:eastAsia="fr-CA"/>
              </w:rPr>
              <w:br/>
              <w:t>5e : Québec</w:t>
            </w:r>
            <w:r w:rsidRPr="0091205B">
              <w:rPr>
                <w:rFonts w:ascii="Arial" w:hAnsi="Arial" w:cs="Arial"/>
                <w:sz w:val="24"/>
                <w:szCs w:val="24"/>
                <w:lang w:eastAsia="fr-CA"/>
              </w:rPr>
              <w:br/>
              <w:t>6e : Nouvelle-Écosse B</w:t>
            </w:r>
            <w:r w:rsidRPr="0091205B">
              <w:rPr>
                <w:rFonts w:ascii="Arial" w:hAnsi="Arial" w:cs="Arial"/>
                <w:sz w:val="24"/>
                <w:szCs w:val="24"/>
                <w:lang w:eastAsia="fr-CA"/>
              </w:rPr>
              <w:br/>
              <w:t>7e : Alberta Blanc</w:t>
            </w:r>
          </w:p>
          <w:p w14:paraId="12CBECA2" w14:textId="77777777" w:rsidR="00DB2303" w:rsidRPr="0091205B" w:rsidRDefault="00DB2303" w:rsidP="00DB2303">
            <w:pPr>
              <w:shd w:val="clear" w:color="auto" w:fill="FFFFFF"/>
              <w:spacing w:after="0"/>
              <w:rPr>
                <w:rFonts w:ascii="Arial" w:hAnsi="Arial" w:cs="Arial"/>
                <w:sz w:val="24"/>
                <w:szCs w:val="24"/>
                <w:lang w:eastAsia="fr-CA"/>
              </w:rPr>
            </w:pPr>
          </w:p>
          <w:p w14:paraId="51C95683" w14:textId="77777777" w:rsidR="00DB2303" w:rsidRPr="0091205B" w:rsidRDefault="00DB2303" w:rsidP="00DB2303">
            <w:pPr>
              <w:shd w:val="clear" w:color="auto" w:fill="FFFFFF"/>
              <w:spacing w:after="0"/>
              <w:rPr>
                <w:rFonts w:ascii="Arial" w:hAnsi="Arial" w:cs="Arial"/>
                <w:sz w:val="24"/>
                <w:szCs w:val="24"/>
                <w:lang w:eastAsia="fr-CA"/>
              </w:rPr>
            </w:pPr>
            <w:r w:rsidRPr="0091205B">
              <w:rPr>
                <w:rFonts w:ascii="Arial" w:hAnsi="Arial" w:cs="Arial"/>
                <w:b/>
                <w:bCs/>
                <w:sz w:val="24"/>
                <w:szCs w:val="24"/>
                <w:lang w:eastAsia="fr-CA"/>
              </w:rPr>
              <w:t>Chez les femmes :</w:t>
            </w:r>
            <w:r w:rsidRPr="0091205B">
              <w:rPr>
                <w:rFonts w:ascii="Arial" w:hAnsi="Arial" w:cs="Arial"/>
                <w:sz w:val="24"/>
                <w:szCs w:val="24"/>
                <w:lang w:eastAsia="fr-CA"/>
              </w:rPr>
              <w:br/>
              <w:t>Or : Ontario A</w:t>
            </w:r>
            <w:r w:rsidRPr="0091205B">
              <w:rPr>
                <w:rFonts w:ascii="Arial" w:hAnsi="Arial" w:cs="Arial"/>
                <w:sz w:val="24"/>
                <w:szCs w:val="24"/>
                <w:lang w:eastAsia="fr-CA"/>
              </w:rPr>
              <w:br/>
              <w:t>Argent : Alberta</w:t>
            </w:r>
            <w:r w:rsidRPr="0091205B">
              <w:rPr>
                <w:rFonts w:ascii="Arial" w:hAnsi="Arial" w:cs="Arial"/>
                <w:sz w:val="24"/>
                <w:szCs w:val="24"/>
                <w:lang w:eastAsia="fr-CA"/>
              </w:rPr>
              <w:br/>
              <w:t>Bronze : Nouvelle-Écosse/Colombie-Britannique</w:t>
            </w:r>
            <w:r w:rsidRPr="0091205B">
              <w:rPr>
                <w:rFonts w:ascii="Arial" w:hAnsi="Arial" w:cs="Arial"/>
                <w:sz w:val="24"/>
                <w:szCs w:val="24"/>
                <w:lang w:eastAsia="fr-CA"/>
              </w:rPr>
              <w:br/>
              <w:t>4e : Québec</w:t>
            </w:r>
            <w:r w:rsidRPr="0091205B">
              <w:rPr>
                <w:rFonts w:ascii="Arial" w:hAnsi="Arial" w:cs="Arial"/>
                <w:sz w:val="24"/>
                <w:szCs w:val="24"/>
                <w:lang w:eastAsia="fr-CA"/>
              </w:rPr>
              <w:br/>
              <w:t>5e : Nouvelle-Écosse</w:t>
            </w:r>
            <w:r w:rsidRPr="0091205B">
              <w:rPr>
                <w:rFonts w:ascii="Arial" w:hAnsi="Arial" w:cs="Arial"/>
                <w:sz w:val="24"/>
                <w:szCs w:val="24"/>
                <w:lang w:eastAsia="fr-CA"/>
              </w:rPr>
              <w:br/>
              <w:t>6e : Ontario B</w:t>
            </w:r>
          </w:p>
          <w:p w14:paraId="5B9FDC49" w14:textId="77777777" w:rsidR="00DB2303" w:rsidRPr="0091205B" w:rsidRDefault="00DB2303" w:rsidP="00DB2303">
            <w:pPr>
              <w:shd w:val="clear" w:color="auto" w:fill="FFFFFF"/>
              <w:spacing w:after="0"/>
              <w:rPr>
                <w:rFonts w:ascii="Arial" w:hAnsi="Arial" w:cs="Arial"/>
                <w:sz w:val="24"/>
                <w:szCs w:val="24"/>
                <w:lang w:eastAsia="fr-CA"/>
              </w:rPr>
            </w:pPr>
          </w:p>
          <w:p w14:paraId="3408B05D" w14:textId="77777777" w:rsidR="00DB2303" w:rsidRPr="0091205B" w:rsidRDefault="00DB2303" w:rsidP="00DB2303">
            <w:pPr>
              <w:shd w:val="clear" w:color="auto" w:fill="FFFFFF"/>
              <w:spacing w:after="0"/>
              <w:rPr>
                <w:rFonts w:ascii="Arial" w:hAnsi="Arial" w:cs="Arial"/>
                <w:sz w:val="24"/>
                <w:szCs w:val="24"/>
                <w:lang w:eastAsia="fr-CA"/>
              </w:rPr>
            </w:pPr>
            <w:r w:rsidRPr="0091205B">
              <w:rPr>
                <w:rFonts w:ascii="Arial" w:hAnsi="Arial" w:cs="Arial"/>
                <w:sz w:val="24"/>
                <w:szCs w:val="24"/>
                <w:lang w:eastAsia="fr-CA"/>
              </w:rPr>
              <w:t>L’ASAQ remercie les entraîneuses Nathalie Séguin et Samantha Blanchet, ainsi que l’équipe de soutien composée de Marie-Hélène Dumas et Frédéric Patenaude, pour leur accompagnement auprès des athlètes.</w:t>
            </w:r>
          </w:p>
          <w:p w14:paraId="15B8ECF1" w14:textId="77777777" w:rsidR="00DB2303" w:rsidRPr="0091205B" w:rsidRDefault="00DB2303" w:rsidP="00DB2303">
            <w:pPr>
              <w:shd w:val="clear" w:color="auto" w:fill="FFFFFF"/>
              <w:spacing w:after="0"/>
              <w:rPr>
                <w:rFonts w:ascii="Arial" w:hAnsi="Arial" w:cs="Arial"/>
                <w:sz w:val="24"/>
                <w:szCs w:val="24"/>
                <w:lang w:eastAsia="fr-CA"/>
              </w:rPr>
            </w:pPr>
          </w:p>
          <w:p w14:paraId="10F940C6" w14:textId="45FEB901" w:rsidR="00D614FD" w:rsidRPr="0091205B" w:rsidRDefault="00DB2303" w:rsidP="004857FE">
            <w:pPr>
              <w:shd w:val="clear" w:color="auto" w:fill="FFFFFF"/>
              <w:spacing w:after="0"/>
              <w:rPr>
                <w:rFonts w:ascii="Arial" w:hAnsi="Arial" w:cs="Arial"/>
                <w:sz w:val="24"/>
                <w:szCs w:val="24"/>
                <w:lang w:eastAsia="fr-CA"/>
              </w:rPr>
            </w:pPr>
            <w:r w:rsidRPr="0091205B">
              <w:rPr>
                <w:rFonts w:ascii="Arial" w:hAnsi="Arial" w:cs="Arial"/>
                <w:sz w:val="24"/>
                <w:szCs w:val="24"/>
                <w:lang w:eastAsia="fr-CA"/>
              </w:rPr>
              <w:lastRenderedPageBreak/>
              <w:t>Nous sommes fiers de nos équipes du Québec, qui ont représenté la province avec engagement lors de cette compétition nationale.</w:t>
            </w:r>
          </w:p>
        </w:tc>
      </w:tr>
    </w:tbl>
    <w:p w14:paraId="107D7FA1" w14:textId="77777777" w:rsidR="000D2827" w:rsidRPr="0091205B" w:rsidRDefault="000D2827" w:rsidP="003D0635">
      <w:pPr>
        <w:shd w:val="clear" w:color="auto" w:fill="FFFFFF"/>
        <w:spacing w:after="0"/>
        <w:jc w:val="both"/>
        <w:rPr>
          <w:rFonts w:ascii="Arial" w:hAnsi="Arial" w:cs="Arial"/>
          <w:sz w:val="24"/>
          <w:szCs w:val="24"/>
          <w:lang w:eastAsia="fr-CA"/>
        </w:rPr>
      </w:pPr>
    </w:p>
    <w:p w14:paraId="0888E9C9" w14:textId="12958169" w:rsidR="00001D04" w:rsidRPr="0091205B" w:rsidRDefault="004A3E1D" w:rsidP="003D0635">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 xml:space="preserve">CBSA </w:t>
      </w:r>
      <w:r w:rsidR="006557C6">
        <w:rPr>
          <w:rFonts w:ascii="Arial" w:hAnsi="Arial" w:cs="Arial"/>
          <w:b/>
          <w:bCs/>
          <w:sz w:val="24"/>
          <w:szCs w:val="24"/>
          <w:lang w:eastAsia="fr-CA"/>
        </w:rPr>
        <w:t>– Championnat</w:t>
      </w:r>
      <w:r w:rsidR="00F623D1">
        <w:rPr>
          <w:rFonts w:ascii="Arial" w:hAnsi="Arial" w:cs="Arial"/>
          <w:b/>
          <w:bCs/>
          <w:sz w:val="24"/>
          <w:szCs w:val="24"/>
          <w:lang w:eastAsia="fr-CA"/>
        </w:rPr>
        <w:t>s</w:t>
      </w:r>
      <w:r w:rsidR="006557C6">
        <w:rPr>
          <w:rFonts w:ascii="Arial" w:hAnsi="Arial" w:cs="Arial"/>
          <w:b/>
          <w:bCs/>
          <w:sz w:val="24"/>
          <w:szCs w:val="24"/>
          <w:lang w:eastAsia="fr-CA"/>
        </w:rPr>
        <w:t xml:space="preserve"> canadien</w:t>
      </w:r>
      <w:r w:rsidR="00F623D1">
        <w:rPr>
          <w:rFonts w:ascii="Arial" w:hAnsi="Arial" w:cs="Arial"/>
          <w:b/>
          <w:bCs/>
          <w:sz w:val="24"/>
          <w:szCs w:val="24"/>
          <w:lang w:eastAsia="fr-CA"/>
        </w:rPr>
        <w:t>s</w:t>
      </w:r>
      <w:r w:rsidR="006557C6">
        <w:rPr>
          <w:rFonts w:ascii="Arial" w:hAnsi="Arial" w:cs="Arial"/>
          <w:b/>
          <w:bCs/>
          <w:sz w:val="24"/>
          <w:szCs w:val="24"/>
          <w:lang w:eastAsia="fr-CA"/>
        </w:rPr>
        <w:t xml:space="preserve"> de </w:t>
      </w:r>
      <w:proofErr w:type="spellStart"/>
      <w:r w:rsidR="006557C6">
        <w:rPr>
          <w:rFonts w:ascii="Arial" w:hAnsi="Arial" w:cs="Arial"/>
          <w:b/>
          <w:bCs/>
          <w:sz w:val="24"/>
          <w:szCs w:val="24"/>
          <w:lang w:eastAsia="fr-CA"/>
        </w:rPr>
        <w:t>goalball</w:t>
      </w:r>
      <w:proofErr w:type="spellEnd"/>
      <w:r w:rsidR="006557C6">
        <w:rPr>
          <w:rFonts w:ascii="Arial" w:hAnsi="Arial" w:cs="Arial"/>
          <w:b/>
          <w:bCs/>
          <w:sz w:val="24"/>
          <w:szCs w:val="24"/>
          <w:lang w:eastAsia="fr-CA"/>
        </w:rPr>
        <w:t xml:space="preserve"> Junior</w:t>
      </w:r>
      <w:r w:rsidR="00985A07" w:rsidRPr="0091205B">
        <w:rPr>
          <w:rFonts w:ascii="Arial" w:hAnsi="Arial" w:cs="Arial"/>
          <w:b/>
          <w:bCs/>
          <w:sz w:val="24"/>
          <w:szCs w:val="24"/>
          <w:lang w:eastAsia="fr-CA"/>
        </w:rPr>
        <w:t>, 24 au 25 mai 2025</w:t>
      </w:r>
    </w:p>
    <w:p w14:paraId="6FB79BED" w14:textId="10AAD3E8" w:rsidR="004A3E1D" w:rsidRDefault="004A3E1D" w:rsidP="003D0635">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Halifax, N</w:t>
      </w:r>
      <w:r w:rsidR="00416DBB" w:rsidRPr="0091205B">
        <w:rPr>
          <w:rFonts w:ascii="Arial" w:hAnsi="Arial" w:cs="Arial"/>
          <w:b/>
          <w:bCs/>
          <w:sz w:val="24"/>
          <w:szCs w:val="24"/>
          <w:lang w:eastAsia="fr-CA"/>
        </w:rPr>
        <w:t>ouvelle-Écosse</w:t>
      </w:r>
    </w:p>
    <w:tbl>
      <w:tblPr>
        <w:tblStyle w:val="Grilledutableau"/>
        <w:tblW w:w="0" w:type="auto"/>
        <w:tblLook w:val="04A0" w:firstRow="1" w:lastRow="0" w:firstColumn="1" w:lastColumn="0" w:noHBand="0" w:noVBand="1"/>
      </w:tblPr>
      <w:tblGrid>
        <w:gridCol w:w="8630"/>
      </w:tblGrid>
      <w:tr w:rsidR="009C1F93" w14:paraId="396DFAA0" w14:textId="77777777" w:rsidTr="009C1F93">
        <w:tc>
          <w:tcPr>
            <w:tcW w:w="8630" w:type="dxa"/>
          </w:tcPr>
          <w:p w14:paraId="60B9322B" w14:textId="77777777" w:rsidR="00963464" w:rsidRPr="00963464" w:rsidRDefault="00963464" w:rsidP="00963464">
            <w:pPr>
              <w:shd w:val="clear" w:color="auto" w:fill="FFFFFF"/>
              <w:spacing w:after="0"/>
              <w:jc w:val="both"/>
              <w:rPr>
                <w:rFonts w:ascii="Arial" w:hAnsi="Arial" w:cs="Arial"/>
                <w:sz w:val="24"/>
                <w:szCs w:val="24"/>
                <w:lang w:eastAsia="fr-CA"/>
              </w:rPr>
            </w:pPr>
            <w:r w:rsidRPr="00963464">
              <w:rPr>
                <w:rFonts w:ascii="Arial" w:hAnsi="Arial" w:cs="Arial"/>
                <w:sz w:val="24"/>
                <w:szCs w:val="24"/>
                <w:lang w:eastAsia="fr-CA"/>
              </w:rPr>
              <w:t xml:space="preserve">Les Championnats nationaux juniors de </w:t>
            </w:r>
            <w:proofErr w:type="spellStart"/>
            <w:r w:rsidRPr="00963464">
              <w:rPr>
                <w:rFonts w:ascii="Arial" w:hAnsi="Arial" w:cs="Arial"/>
                <w:sz w:val="24"/>
                <w:szCs w:val="24"/>
                <w:lang w:eastAsia="fr-CA"/>
              </w:rPr>
              <w:t>goalball</w:t>
            </w:r>
            <w:proofErr w:type="spellEnd"/>
            <w:r w:rsidRPr="00963464">
              <w:rPr>
                <w:rFonts w:ascii="Arial" w:hAnsi="Arial" w:cs="Arial"/>
                <w:sz w:val="24"/>
                <w:szCs w:val="24"/>
                <w:lang w:eastAsia="fr-CA"/>
              </w:rPr>
              <w:t xml:space="preserve"> de l’ACSA 2025 se sont tenus à Halifax, en Nouvelle-Écosse, les 24 et 25 mai 2025. Cette compétition nationale a réuni de jeunes athlètes provenant de différentes régions du pays, dans le but de favoriser le développement du </w:t>
            </w:r>
            <w:proofErr w:type="spellStart"/>
            <w:r w:rsidRPr="00963464">
              <w:rPr>
                <w:rFonts w:ascii="Arial" w:hAnsi="Arial" w:cs="Arial"/>
                <w:sz w:val="24"/>
                <w:szCs w:val="24"/>
                <w:lang w:eastAsia="fr-CA"/>
              </w:rPr>
              <w:t>goalball</w:t>
            </w:r>
            <w:proofErr w:type="spellEnd"/>
            <w:r w:rsidRPr="00963464">
              <w:rPr>
                <w:rFonts w:ascii="Arial" w:hAnsi="Arial" w:cs="Arial"/>
                <w:sz w:val="24"/>
                <w:szCs w:val="24"/>
                <w:lang w:eastAsia="fr-CA"/>
              </w:rPr>
              <w:t xml:space="preserve"> junior et de promouvoir la relève canadienne dans ce sport paralympique.</w:t>
            </w:r>
          </w:p>
          <w:p w14:paraId="3BC67B3B" w14:textId="77777777" w:rsidR="00963464" w:rsidRPr="00963464" w:rsidRDefault="00963464" w:rsidP="00963464">
            <w:pPr>
              <w:shd w:val="clear" w:color="auto" w:fill="FFFFFF"/>
              <w:spacing w:after="0"/>
              <w:jc w:val="both"/>
              <w:rPr>
                <w:rFonts w:ascii="Arial" w:hAnsi="Arial" w:cs="Arial"/>
                <w:sz w:val="24"/>
                <w:szCs w:val="24"/>
                <w:lang w:eastAsia="fr-CA"/>
              </w:rPr>
            </w:pPr>
          </w:p>
          <w:p w14:paraId="2A166D5B" w14:textId="48725795" w:rsidR="009C1F93" w:rsidRDefault="00963464" w:rsidP="00963464">
            <w:pPr>
              <w:spacing w:after="0"/>
              <w:jc w:val="both"/>
              <w:rPr>
                <w:rFonts w:ascii="Arial" w:hAnsi="Arial" w:cs="Arial"/>
                <w:b/>
                <w:bCs/>
                <w:sz w:val="24"/>
                <w:szCs w:val="24"/>
                <w:lang w:eastAsia="fr-CA"/>
              </w:rPr>
            </w:pPr>
            <w:r w:rsidRPr="00963464">
              <w:rPr>
                <w:rFonts w:ascii="Arial" w:hAnsi="Arial" w:cs="Arial"/>
                <w:sz w:val="24"/>
                <w:szCs w:val="24"/>
                <w:lang w:eastAsia="fr-CA"/>
              </w:rPr>
              <w:t xml:space="preserve">Les Championnats ont également permis de mettre en valeur le travail des entraîneurs, des officiels et des organismes sportifs engagés dans le développement du </w:t>
            </w:r>
            <w:proofErr w:type="spellStart"/>
            <w:r w:rsidRPr="00963464">
              <w:rPr>
                <w:rFonts w:ascii="Arial" w:hAnsi="Arial" w:cs="Arial"/>
                <w:sz w:val="24"/>
                <w:szCs w:val="24"/>
                <w:lang w:eastAsia="fr-CA"/>
              </w:rPr>
              <w:t>goalball</w:t>
            </w:r>
            <w:proofErr w:type="spellEnd"/>
            <w:r w:rsidRPr="00963464">
              <w:rPr>
                <w:rFonts w:ascii="Arial" w:hAnsi="Arial" w:cs="Arial"/>
                <w:sz w:val="24"/>
                <w:szCs w:val="24"/>
                <w:lang w:eastAsia="fr-CA"/>
              </w:rPr>
              <w:t xml:space="preserve"> au Canada.</w:t>
            </w:r>
          </w:p>
        </w:tc>
      </w:tr>
    </w:tbl>
    <w:p w14:paraId="32B11EE6" w14:textId="77777777" w:rsidR="009C1F93" w:rsidRDefault="009C1F93" w:rsidP="003D0635">
      <w:pPr>
        <w:shd w:val="clear" w:color="auto" w:fill="FFFFFF"/>
        <w:spacing w:after="0"/>
        <w:jc w:val="both"/>
        <w:rPr>
          <w:rFonts w:ascii="Arial" w:hAnsi="Arial" w:cs="Arial"/>
          <w:b/>
          <w:bCs/>
          <w:sz w:val="24"/>
          <w:szCs w:val="24"/>
          <w:lang w:eastAsia="fr-CA"/>
        </w:rPr>
      </w:pPr>
    </w:p>
    <w:p w14:paraId="72F0D9B8" w14:textId="77777777" w:rsidR="00001D04" w:rsidRPr="0091205B" w:rsidRDefault="00001D04" w:rsidP="003D0635">
      <w:pPr>
        <w:shd w:val="clear" w:color="auto" w:fill="FFFFFF"/>
        <w:spacing w:after="0"/>
        <w:jc w:val="both"/>
        <w:rPr>
          <w:rFonts w:ascii="Arial" w:hAnsi="Arial" w:cs="Arial"/>
          <w:sz w:val="24"/>
          <w:szCs w:val="24"/>
          <w:lang w:eastAsia="fr-CA"/>
        </w:rPr>
      </w:pPr>
    </w:p>
    <w:p w14:paraId="731C39C4" w14:textId="0C9246B4" w:rsidR="00AE4602" w:rsidRPr="0091205B" w:rsidRDefault="00232ECD" w:rsidP="003D0635">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Championnat</w:t>
      </w:r>
      <w:r w:rsidR="00F623D1">
        <w:rPr>
          <w:rFonts w:ascii="Arial" w:hAnsi="Arial" w:cs="Arial"/>
          <w:b/>
          <w:bCs/>
          <w:sz w:val="24"/>
          <w:szCs w:val="24"/>
          <w:lang w:eastAsia="fr-CA"/>
        </w:rPr>
        <w:t>s</w:t>
      </w:r>
      <w:r w:rsidRPr="0091205B">
        <w:rPr>
          <w:rFonts w:ascii="Arial" w:hAnsi="Arial" w:cs="Arial"/>
          <w:b/>
          <w:bCs/>
          <w:sz w:val="24"/>
          <w:szCs w:val="24"/>
          <w:lang w:eastAsia="fr-CA"/>
        </w:rPr>
        <w:t xml:space="preserve"> IBSA </w:t>
      </w:r>
      <w:proofErr w:type="spellStart"/>
      <w:r w:rsidRPr="0091205B">
        <w:rPr>
          <w:rFonts w:ascii="Arial" w:hAnsi="Arial" w:cs="Arial"/>
          <w:b/>
          <w:bCs/>
          <w:sz w:val="24"/>
          <w:szCs w:val="24"/>
          <w:lang w:eastAsia="fr-CA"/>
        </w:rPr>
        <w:t>Goalball</w:t>
      </w:r>
      <w:proofErr w:type="spellEnd"/>
      <w:r w:rsidRPr="0091205B">
        <w:rPr>
          <w:rFonts w:ascii="Arial" w:hAnsi="Arial" w:cs="Arial"/>
          <w:b/>
          <w:bCs/>
          <w:sz w:val="24"/>
          <w:szCs w:val="24"/>
          <w:lang w:eastAsia="fr-CA"/>
        </w:rPr>
        <w:t xml:space="preserve"> Americas 2025</w:t>
      </w:r>
      <w:r w:rsidR="00AE4602" w:rsidRPr="0091205B">
        <w:rPr>
          <w:rFonts w:ascii="Arial" w:hAnsi="Arial" w:cs="Arial"/>
          <w:b/>
          <w:bCs/>
          <w:sz w:val="24"/>
          <w:szCs w:val="24"/>
          <w:lang w:eastAsia="fr-CA"/>
        </w:rPr>
        <w:t xml:space="preserve">, </w:t>
      </w:r>
      <w:r w:rsidR="00C515BC" w:rsidRPr="0091205B">
        <w:rPr>
          <w:rFonts w:ascii="Arial" w:hAnsi="Arial" w:cs="Arial"/>
          <w:b/>
          <w:bCs/>
          <w:sz w:val="24"/>
          <w:szCs w:val="24"/>
          <w:lang w:eastAsia="fr-CA"/>
        </w:rPr>
        <w:t>29 juillet au 5 août</w:t>
      </w:r>
      <w:r w:rsidR="00AE4602" w:rsidRPr="0091205B">
        <w:rPr>
          <w:rFonts w:ascii="Arial" w:hAnsi="Arial" w:cs="Arial"/>
          <w:b/>
          <w:bCs/>
          <w:sz w:val="24"/>
          <w:szCs w:val="24"/>
          <w:lang w:eastAsia="fr-CA"/>
        </w:rPr>
        <w:t xml:space="preserve"> 2025</w:t>
      </w:r>
    </w:p>
    <w:p w14:paraId="554CDE28" w14:textId="15572EB1" w:rsidR="00AE4602" w:rsidRPr="0091205B" w:rsidRDefault="00BB3980" w:rsidP="003D0635">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Sao Paulo, Brazil</w:t>
      </w:r>
    </w:p>
    <w:tbl>
      <w:tblPr>
        <w:tblStyle w:val="Grilledutableau"/>
        <w:tblW w:w="0" w:type="auto"/>
        <w:tblLook w:val="04A0" w:firstRow="1" w:lastRow="0" w:firstColumn="1" w:lastColumn="0" w:noHBand="0" w:noVBand="1"/>
      </w:tblPr>
      <w:tblGrid>
        <w:gridCol w:w="8630"/>
      </w:tblGrid>
      <w:tr w:rsidR="00AE4602" w:rsidRPr="0091205B" w14:paraId="41CF7486" w14:textId="77777777" w:rsidTr="000D08FC">
        <w:tc>
          <w:tcPr>
            <w:tcW w:w="8630" w:type="dxa"/>
            <w:shd w:val="clear" w:color="auto" w:fill="E7E6E6" w:themeFill="background2"/>
          </w:tcPr>
          <w:p w14:paraId="63B881C6" w14:textId="77777777" w:rsidR="00274AEE" w:rsidRPr="00274AEE" w:rsidRDefault="00274AEE" w:rsidP="00274AEE">
            <w:pPr>
              <w:shd w:val="clear" w:color="auto" w:fill="FFFFFF"/>
              <w:spacing w:after="0"/>
              <w:jc w:val="both"/>
              <w:rPr>
                <w:rFonts w:ascii="Arial" w:hAnsi="Arial" w:cs="Arial"/>
                <w:sz w:val="24"/>
                <w:szCs w:val="24"/>
                <w:lang w:eastAsia="fr-CA"/>
              </w:rPr>
            </w:pPr>
            <w:r w:rsidRPr="00274AEE">
              <w:rPr>
                <w:rFonts w:ascii="Arial" w:hAnsi="Arial" w:cs="Arial"/>
                <w:sz w:val="24"/>
                <w:szCs w:val="24"/>
                <w:lang w:eastAsia="fr-CA"/>
              </w:rPr>
              <w:t xml:space="preserve">Les Championnats IBSA </w:t>
            </w:r>
            <w:proofErr w:type="spellStart"/>
            <w:r w:rsidRPr="00274AEE">
              <w:rPr>
                <w:rFonts w:ascii="Arial" w:hAnsi="Arial" w:cs="Arial"/>
                <w:sz w:val="24"/>
                <w:szCs w:val="24"/>
                <w:lang w:eastAsia="fr-CA"/>
              </w:rPr>
              <w:t>Goalball</w:t>
            </w:r>
            <w:proofErr w:type="spellEnd"/>
            <w:r w:rsidRPr="00274AEE">
              <w:rPr>
                <w:rFonts w:ascii="Arial" w:hAnsi="Arial" w:cs="Arial"/>
                <w:sz w:val="24"/>
                <w:szCs w:val="24"/>
                <w:lang w:eastAsia="fr-CA"/>
              </w:rPr>
              <w:t xml:space="preserve"> Americas 2025 se sont déroulés à São Paulo, au Brésil. Cette compétition continentale servait de tournoi qualificatif pour les Championnats du monde IBSA 2026, qui auront lieu à Hangzhou, en Chine. Les quatre premières équipes de chaque catégorie obtenaient leur qualification pour les Mondiaux.</w:t>
            </w:r>
          </w:p>
          <w:p w14:paraId="38577F2B" w14:textId="77777777" w:rsidR="00274AEE" w:rsidRPr="00274AEE" w:rsidRDefault="00274AEE" w:rsidP="00274AEE">
            <w:pPr>
              <w:shd w:val="clear" w:color="auto" w:fill="FFFFFF"/>
              <w:spacing w:after="0"/>
              <w:jc w:val="both"/>
              <w:rPr>
                <w:rFonts w:ascii="Arial" w:hAnsi="Arial" w:cs="Arial"/>
                <w:sz w:val="24"/>
                <w:szCs w:val="24"/>
                <w:lang w:eastAsia="fr-CA"/>
              </w:rPr>
            </w:pPr>
          </w:p>
          <w:p w14:paraId="0FB6603A" w14:textId="77777777" w:rsidR="00274AEE" w:rsidRPr="00274AEE" w:rsidRDefault="00274AEE" w:rsidP="00274AEE">
            <w:pPr>
              <w:shd w:val="clear" w:color="auto" w:fill="FFFFFF"/>
              <w:spacing w:after="0"/>
              <w:jc w:val="both"/>
              <w:rPr>
                <w:rFonts w:ascii="Arial" w:hAnsi="Arial" w:cs="Arial"/>
                <w:sz w:val="24"/>
                <w:szCs w:val="24"/>
                <w:lang w:eastAsia="fr-CA"/>
              </w:rPr>
            </w:pPr>
            <w:r w:rsidRPr="00274AEE">
              <w:rPr>
                <w:rFonts w:ascii="Arial" w:hAnsi="Arial" w:cs="Arial"/>
                <w:sz w:val="24"/>
                <w:szCs w:val="24"/>
                <w:lang w:eastAsia="fr-CA"/>
              </w:rPr>
              <w:t>La présence de Rakibul Karim, athlète québécois, au sein de l’équipe masculine canadienne donne une pertinence particulière à ces Championnats pour l’ASAQ. Aux côtés de Blair Nesbitt, Mason Smith, Aron Gebreyohannes, Harry Nickerson et Peter Parsons, Rakibul a contribué au parcours du Canada dans un tournoi relevé regroupant les meilleures équipes des Amériques.</w:t>
            </w:r>
          </w:p>
          <w:p w14:paraId="62964F1C" w14:textId="77777777" w:rsidR="00274AEE" w:rsidRPr="00274AEE" w:rsidRDefault="00274AEE" w:rsidP="00274AEE">
            <w:pPr>
              <w:shd w:val="clear" w:color="auto" w:fill="FFFFFF"/>
              <w:spacing w:after="0"/>
              <w:jc w:val="both"/>
              <w:rPr>
                <w:rFonts w:ascii="Arial" w:hAnsi="Arial" w:cs="Arial"/>
                <w:sz w:val="24"/>
                <w:szCs w:val="24"/>
                <w:lang w:eastAsia="fr-CA"/>
              </w:rPr>
            </w:pPr>
          </w:p>
          <w:p w14:paraId="3B65CE4C" w14:textId="77777777" w:rsidR="00274AEE" w:rsidRPr="00274AEE" w:rsidRDefault="00274AEE" w:rsidP="00274AEE">
            <w:pPr>
              <w:shd w:val="clear" w:color="auto" w:fill="FFFFFF"/>
              <w:spacing w:after="0"/>
              <w:jc w:val="both"/>
              <w:rPr>
                <w:rFonts w:ascii="Arial" w:hAnsi="Arial" w:cs="Arial"/>
                <w:sz w:val="24"/>
                <w:szCs w:val="24"/>
                <w:lang w:eastAsia="fr-CA"/>
              </w:rPr>
            </w:pPr>
            <w:r w:rsidRPr="00274AEE">
              <w:rPr>
                <w:rFonts w:ascii="Arial" w:hAnsi="Arial" w:cs="Arial"/>
                <w:sz w:val="24"/>
                <w:szCs w:val="24"/>
                <w:lang w:eastAsia="fr-CA"/>
              </w:rPr>
              <w:t>L’équipe masculine canadienne a réalisé une solide compétition et a terminé au 4e rang, après s’être inclinée contre les États-Unis lors du match pour la médaille de bronze. Du côté féminin, le Canada a remporté la médaille d’argent, derrière le Brésil.</w:t>
            </w:r>
          </w:p>
          <w:p w14:paraId="4BA80D61" w14:textId="77777777" w:rsidR="00274AEE" w:rsidRPr="00274AEE" w:rsidRDefault="00274AEE" w:rsidP="00274AEE">
            <w:pPr>
              <w:shd w:val="clear" w:color="auto" w:fill="FFFFFF"/>
              <w:spacing w:after="0"/>
              <w:jc w:val="both"/>
              <w:rPr>
                <w:rFonts w:ascii="Arial" w:hAnsi="Arial" w:cs="Arial"/>
                <w:sz w:val="24"/>
                <w:szCs w:val="24"/>
                <w:lang w:eastAsia="fr-CA"/>
              </w:rPr>
            </w:pPr>
          </w:p>
          <w:p w14:paraId="3FE7FC86" w14:textId="09161EEE" w:rsidR="00AE4602" w:rsidRPr="0091205B" w:rsidRDefault="00274AEE" w:rsidP="00274AEE">
            <w:pPr>
              <w:shd w:val="clear" w:color="auto" w:fill="FFFFFF"/>
              <w:spacing w:after="0"/>
              <w:jc w:val="both"/>
              <w:rPr>
                <w:rFonts w:ascii="Arial" w:hAnsi="Arial" w:cs="Arial"/>
                <w:sz w:val="24"/>
                <w:szCs w:val="24"/>
                <w:lang w:eastAsia="fr-CA"/>
              </w:rPr>
            </w:pPr>
            <w:r w:rsidRPr="00274AEE">
              <w:rPr>
                <w:rFonts w:ascii="Arial" w:hAnsi="Arial" w:cs="Arial"/>
                <w:sz w:val="24"/>
                <w:szCs w:val="24"/>
                <w:lang w:eastAsia="fr-CA"/>
              </w:rPr>
              <w:t xml:space="preserve">Ces résultats témoignent de la place du Canada parmi les nations importantes du </w:t>
            </w:r>
            <w:proofErr w:type="spellStart"/>
            <w:r w:rsidRPr="00274AEE">
              <w:rPr>
                <w:rFonts w:ascii="Arial" w:hAnsi="Arial" w:cs="Arial"/>
                <w:sz w:val="24"/>
                <w:szCs w:val="24"/>
                <w:lang w:eastAsia="fr-CA"/>
              </w:rPr>
              <w:t>goalball</w:t>
            </w:r>
            <w:proofErr w:type="spellEnd"/>
            <w:r w:rsidRPr="00274AEE">
              <w:rPr>
                <w:rFonts w:ascii="Arial" w:hAnsi="Arial" w:cs="Arial"/>
                <w:sz w:val="24"/>
                <w:szCs w:val="24"/>
                <w:lang w:eastAsia="fr-CA"/>
              </w:rPr>
              <w:t xml:space="preserve"> dans les Amériques, tout en soulignant la contribution d’athlètes québécois au développement du sport sur la scène internationale.</w:t>
            </w:r>
          </w:p>
        </w:tc>
      </w:tr>
    </w:tbl>
    <w:p w14:paraId="26E54226" w14:textId="77777777" w:rsidR="000D2827" w:rsidRPr="0091205B" w:rsidRDefault="000D2827" w:rsidP="003D0635">
      <w:pPr>
        <w:shd w:val="clear" w:color="auto" w:fill="FFFFFF"/>
        <w:spacing w:after="0"/>
        <w:jc w:val="both"/>
        <w:rPr>
          <w:rFonts w:ascii="Arial" w:hAnsi="Arial" w:cs="Arial"/>
          <w:sz w:val="24"/>
          <w:szCs w:val="24"/>
          <w:lang w:eastAsia="fr-CA"/>
        </w:rPr>
      </w:pPr>
    </w:p>
    <w:p w14:paraId="2C441616" w14:textId="77777777" w:rsidR="00962FA8" w:rsidRPr="007C04A6" w:rsidRDefault="00962FA8" w:rsidP="00CE5401">
      <w:pPr>
        <w:shd w:val="clear" w:color="auto" w:fill="FFFFFF"/>
        <w:spacing w:after="0"/>
        <w:jc w:val="both"/>
        <w:rPr>
          <w:rFonts w:ascii="Arial" w:hAnsi="Arial" w:cs="Arial"/>
          <w:b/>
          <w:bCs/>
          <w:sz w:val="24"/>
          <w:szCs w:val="24"/>
          <w:lang w:eastAsia="fr-CA"/>
        </w:rPr>
      </w:pPr>
    </w:p>
    <w:p w14:paraId="59DE4D1C" w14:textId="77777777" w:rsidR="009C1F93" w:rsidRPr="007C04A6" w:rsidRDefault="009C1F93" w:rsidP="00CE5401">
      <w:pPr>
        <w:shd w:val="clear" w:color="auto" w:fill="FFFFFF"/>
        <w:spacing w:after="0"/>
        <w:jc w:val="both"/>
        <w:rPr>
          <w:rFonts w:ascii="Arial" w:hAnsi="Arial" w:cs="Arial"/>
          <w:b/>
          <w:bCs/>
          <w:sz w:val="24"/>
          <w:szCs w:val="24"/>
          <w:lang w:eastAsia="fr-CA"/>
        </w:rPr>
      </w:pPr>
    </w:p>
    <w:p w14:paraId="05C7ECB6" w14:textId="09AB9644" w:rsidR="00962FA8" w:rsidRPr="0091205B" w:rsidRDefault="00962FA8" w:rsidP="00962FA8">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 xml:space="preserve">Jeux </w:t>
      </w:r>
      <w:r w:rsidR="005018A6">
        <w:rPr>
          <w:rFonts w:ascii="Arial" w:hAnsi="Arial" w:cs="Arial"/>
          <w:b/>
          <w:bCs/>
          <w:sz w:val="24"/>
          <w:szCs w:val="24"/>
          <w:lang w:eastAsia="fr-CA"/>
        </w:rPr>
        <w:t>P</w:t>
      </w:r>
      <w:r w:rsidRPr="0091205B">
        <w:rPr>
          <w:rFonts w:ascii="Arial" w:hAnsi="Arial" w:cs="Arial"/>
          <w:b/>
          <w:bCs/>
          <w:sz w:val="24"/>
          <w:szCs w:val="24"/>
          <w:lang w:eastAsia="fr-CA"/>
        </w:rPr>
        <w:t>ara</w:t>
      </w:r>
      <w:r w:rsidR="005018A6">
        <w:rPr>
          <w:rFonts w:ascii="Arial" w:hAnsi="Arial" w:cs="Arial"/>
          <w:b/>
          <w:bCs/>
          <w:sz w:val="24"/>
          <w:szCs w:val="24"/>
          <w:lang w:eastAsia="fr-CA"/>
        </w:rPr>
        <w:t>-</w:t>
      </w:r>
      <w:r w:rsidRPr="0091205B">
        <w:rPr>
          <w:rFonts w:ascii="Arial" w:hAnsi="Arial" w:cs="Arial"/>
          <w:b/>
          <w:bCs/>
          <w:sz w:val="24"/>
          <w:szCs w:val="24"/>
          <w:lang w:eastAsia="fr-CA"/>
        </w:rPr>
        <w:t xml:space="preserve">panaméricains de la jeunesse du Chili 2025, 31 </w:t>
      </w:r>
      <w:proofErr w:type="spellStart"/>
      <w:r w:rsidRPr="0091205B">
        <w:rPr>
          <w:rFonts w:ascii="Arial" w:hAnsi="Arial" w:cs="Arial"/>
          <w:b/>
          <w:bCs/>
          <w:sz w:val="24"/>
          <w:szCs w:val="24"/>
          <w:lang w:eastAsia="fr-CA"/>
        </w:rPr>
        <w:t>oct</w:t>
      </w:r>
      <w:proofErr w:type="spellEnd"/>
      <w:r w:rsidRPr="0091205B">
        <w:rPr>
          <w:rFonts w:ascii="Arial" w:hAnsi="Arial" w:cs="Arial"/>
          <w:b/>
          <w:bCs/>
          <w:sz w:val="24"/>
          <w:szCs w:val="24"/>
          <w:lang w:eastAsia="fr-CA"/>
        </w:rPr>
        <w:t xml:space="preserve"> au 9 </w:t>
      </w:r>
      <w:proofErr w:type="spellStart"/>
      <w:r w:rsidRPr="0091205B">
        <w:rPr>
          <w:rFonts w:ascii="Arial" w:hAnsi="Arial" w:cs="Arial"/>
          <w:b/>
          <w:bCs/>
          <w:sz w:val="24"/>
          <w:szCs w:val="24"/>
          <w:lang w:eastAsia="fr-CA"/>
        </w:rPr>
        <w:t>nov</w:t>
      </w:r>
      <w:proofErr w:type="spellEnd"/>
      <w:r w:rsidRPr="0091205B">
        <w:rPr>
          <w:rFonts w:ascii="Arial" w:hAnsi="Arial" w:cs="Arial"/>
          <w:b/>
          <w:bCs/>
          <w:sz w:val="24"/>
          <w:szCs w:val="24"/>
          <w:lang w:eastAsia="fr-CA"/>
        </w:rPr>
        <w:t xml:space="preserve"> 2025</w:t>
      </w:r>
    </w:p>
    <w:p w14:paraId="61D0BF2F" w14:textId="77777777" w:rsidR="00962FA8" w:rsidRPr="0091205B" w:rsidRDefault="00962FA8" w:rsidP="00962FA8">
      <w:pPr>
        <w:shd w:val="clear" w:color="auto" w:fill="FFFFFF"/>
        <w:spacing w:after="0"/>
        <w:jc w:val="both"/>
        <w:rPr>
          <w:rFonts w:ascii="Arial" w:hAnsi="Arial" w:cs="Arial"/>
          <w:sz w:val="24"/>
          <w:szCs w:val="24"/>
          <w:lang w:eastAsia="fr-CA"/>
        </w:rPr>
      </w:pPr>
      <w:r w:rsidRPr="0091205B">
        <w:rPr>
          <w:rFonts w:ascii="Arial" w:hAnsi="Arial" w:cs="Arial"/>
          <w:b/>
          <w:bCs/>
          <w:sz w:val="24"/>
          <w:szCs w:val="24"/>
          <w:lang w:eastAsia="fr-CA"/>
        </w:rPr>
        <w:t>Santiago, Chili</w:t>
      </w:r>
    </w:p>
    <w:tbl>
      <w:tblPr>
        <w:tblStyle w:val="Grilledutableau"/>
        <w:tblW w:w="0" w:type="auto"/>
        <w:tblLook w:val="04A0" w:firstRow="1" w:lastRow="0" w:firstColumn="1" w:lastColumn="0" w:noHBand="0" w:noVBand="1"/>
      </w:tblPr>
      <w:tblGrid>
        <w:gridCol w:w="8630"/>
      </w:tblGrid>
      <w:tr w:rsidR="00962FA8" w:rsidRPr="0091205B" w14:paraId="22477CD3" w14:textId="77777777" w:rsidTr="00C06EA2">
        <w:tc>
          <w:tcPr>
            <w:tcW w:w="8630" w:type="dxa"/>
          </w:tcPr>
          <w:p w14:paraId="20434957" w14:textId="77777777" w:rsidR="00962FA8" w:rsidRPr="0091205B" w:rsidRDefault="00962FA8"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Les Jeux </w:t>
            </w:r>
            <w:proofErr w:type="spellStart"/>
            <w:r w:rsidRPr="0091205B">
              <w:rPr>
                <w:rFonts w:ascii="Arial" w:hAnsi="Arial" w:cs="Arial"/>
                <w:sz w:val="24"/>
                <w:szCs w:val="24"/>
                <w:lang w:eastAsia="fr-CA"/>
              </w:rPr>
              <w:t>parapanaméricains</w:t>
            </w:r>
            <w:proofErr w:type="spellEnd"/>
            <w:r w:rsidRPr="0091205B">
              <w:rPr>
                <w:rFonts w:ascii="Arial" w:hAnsi="Arial" w:cs="Arial"/>
                <w:sz w:val="24"/>
                <w:szCs w:val="24"/>
                <w:lang w:eastAsia="fr-CA"/>
              </w:rPr>
              <w:t xml:space="preserve"> de la jeunesse 2025 se sont déroulés au Chili du 31 octobre au 9 novembre, réunissant les meilleurs jeunes para-athlètes des Amériques. La délégation canadienne, composée de 35 athlètes, a connu un excellent parcours en montant sur le podium dans cinq sports : la paranatation, le basketball en fauteuil roulant, le </w:t>
            </w:r>
            <w:proofErr w:type="spellStart"/>
            <w:r w:rsidRPr="0091205B">
              <w:rPr>
                <w:rFonts w:ascii="Arial" w:hAnsi="Arial" w:cs="Arial"/>
                <w:sz w:val="24"/>
                <w:szCs w:val="24"/>
                <w:lang w:eastAsia="fr-CA"/>
              </w:rPr>
              <w:t>goalball</w:t>
            </w:r>
            <w:proofErr w:type="spellEnd"/>
            <w:r w:rsidRPr="0091205B">
              <w:rPr>
                <w:rFonts w:ascii="Arial" w:hAnsi="Arial" w:cs="Arial"/>
                <w:sz w:val="24"/>
                <w:szCs w:val="24"/>
                <w:lang w:eastAsia="fr-CA"/>
              </w:rPr>
              <w:t xml:space="preserve">, la </w:t>
            </w:r>
            <w:proofErr w:type="spellStart"/>
            <w:r w:rsidRPr="0091205B">
              <w:rPr>
                <w:rFonts w:ascii="Arial" w:hAnsi="Arial" w:cs="Arial"/>
                <w:sz w:val="24"/>
                <w:szCs w:val="24"/>
                <w:lang w:eastAsia="fr-CA"/>
              </w:rPr>
              <w:t>boccia</w:t>
            </w:r>
            <w:proofErr w:type="spellEnd"/>
            <w:r w:rsidRPr="0091205B">
              <w:rPr>
                <w:rFonts w:ascii="Arial" w:hAnsi="Arial" w:cs="Arial"/>
                <w:sz w:val="24"/>
                <w:szCs w:val="24"/>
                <w:lang w:eastAsia="fr-CA"/>
              </w:rPr>
              <w:t xml:space="preserve"> et le </w:t>
            </w:r>
            <w:proofErr w:type="spellStart"/>
            <w:r w:rsidRPr="0091205B">
              <w:rPr>
                <w:rFonts w:ascii="Arial" w:hAnsi="Arial" w:cs="Arial"/>
                <w:sz w:val="24"/>
                <w:szCs w:val="24"/>
                <w:lang w:eastAsia="fr-CA"/>
              </w:rPr>
              <w:t>paratennis</w:t>
            </w:r>
            <w:proofErr w:type="spellEnd"/>
            <w:r w:rsidRPr="0091205B">
              <w:rPr>
                <w:rFonts w:ascii="Arial" w:hAnsi="Arial" w:cs="Arial"/>
                <w:sz w:val="24"/>
                <w:szCs w:val="24"/>
                <w:lang w:eastAsia="fr-CA"/>
              </w:rPr>
              <w:t xml:space="preserve"> de table. Au total, le Canada a récolté 14 médailles et l’ensemble des athlètes canadiens se sont qualifiés pour les rondes finales de leur discipline respective.</w:t>
            </w:r>
          </w:p>
          <w:p w14:paraId="50614B39" w14:textId="77777777" w:rsidR="00962FA8" w:rsidRPr="0091205B" w:rsidRDefault="00962FA8" w:rsidP="00C06EA2">
            <w:pPr>
              <w:shd w:val="clear" w:color="auto" w:fill="FFFFFF"/>
              <w:spacing w:after="0"/>
              <w:jc w:val="both"/>
              <w:rPr>
                <w:rFonts w:ascii="Arial" w:hAnsi="Arial" w:cs="Arial"/>
                <w:sz w:val="24"/>
                <w:szCs w:val="24"/>
                <w:lang w:eastAsia="fr-CA"/>
              </w:rPr>
            </w:pPr>
          </w:p>
          <w:p w14:paraId="3F8FA186" w14:textId="61CC5D42" w:rsidR="00962FA8" w:rsidRPr="0091205B" w:rsidRDefault="00962FA8"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En </w:t>
            </w:r>
            <w:proofErr w:type="spellStart"/>
            <w:r w:rsidRPr="0091205B">
              <w:rPr>
                <w:rFonts w:ascii="Arial" w:hAnsi="Arial" w:cs="Arial"/>
                <w:sz w:val="24"/>
                <w:szCs w:val="24"/>
                <w:lang w:eastAsia="fr-CA"/>
              </w:rPr>
              <w:t>goalball</w:t>
            </w:r>
            <w:proofErr w:type="spellEnd"/>
            <w:r w:rsidRPr="0091205B">
              <w:rPr>
                <w:rFonts w:ascii="Arial" w:hAnsi="Arial" w:cs="Arial"/>
                <w:sz w:val="24"/>
                <w:szCs w:val="24"/>
                <w:lang w:eastAsia="fr-CA"/>
              </w:rPr>
              <w:t xml:space="preserve">, les équipes canadiennes se sont particulièrement illustrées. Du côté féminin, le Canada a atteint la grande finale contre le Brésil et a remporté une médaille d’argent après un match très </w:t>
            </w:r>
            <w:r w:rsidR="00591E55" w:rsidRPr="007F27B8">
              <w:rPr>
                <w:rFonts w:ascii="Arial" w:hAnsi="Arial" w:cs="Arial"/>
                <w:sz w:val="24"/>
                <w:szCs w:val="24"/>
                <w:lang w:eastAsia="fr-CA"/>
              </w:rPr>
              <w:t>serré</w:t>
            </w:r>
            <w:r w:rsidRPr="0091205B">
              <w:rPr>
                <w:rFonts w:ascii="Arial" w:hAnsi="Arial" w:cs="Arial"/>
                <w:sz w:val="24"/>
                <w:szCs w:val="24"/>
                <w:lang w:eastAsia="fr-CA"/>
              </w:rPr>
              <w:t>, démontrant la qualité du programme canadien et l’esprit d’équipe des athlètes.</w:t>
            </w:r>
          </w:p>
          <w:p w14:paraId="04346707" w14:textId="77777777" w:rsidR="00962FA8" w:rsidRPr="0091205B" w:rsidRDefault="00962FA8" w:rsidP="00C06EA2">
            <w:pPr>
              <w:shd w:val="clear" w:color="auto" w:fill="FFFFFF"/>
              <w:spacing w:after="0"/>
              <w:jc w:val="both"/>
              <w:rPr>
                <w:rFonts w:ascii="Arial" w:hAnsi="Arial" w:cs="Arial"/>
                <w:sz w:val="24"/>
                <w:szCs w:val="24"/>
                <w:lang w:eastAsia="fr-CA"/>
              </w:rPr>
            </w:pPr>
          </w:p>
          <w:p w14:paraId="696126BF" w14:textId="77777777" w:rsidR="00962FA8" w:rsidRPr="0091205B" w:rsidRDefault="00962FA8"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Chez les hommes, l’équipe canadienne a remporté la médaille de bronze grâce à une victoire serrée de 10 à 9 contre le Mexique. Parmi les athlètes de cette équipe figurait </w:t>
            </w:r>
            <w:r w:rsidRPr="0091205B">
              <w:rPr>
                <w:rFonts w:ascii="Arial" w:hAnsi="Arial" w:cs="Arial"/>
                <w:b/>
                <w:bCs/>
                <w:sz w:val="24"/>
                <w:szCs w:val="24"/>
                <w:lang w:eastAsia="fr-CA"/>
              </w:rPr>
              <w:t xml:space="preserve">Samuel DeVries, représentant du </w:t>
            </w:r>
            <w:proofErr w:type="spellStart"/>
            <w:r w:rsidRPr="0091205B">
              <w:rPr>
                <w:rFonts w:ascii="Arial" w:hAnsi="Arial" w:cs="Arial"/>
                <w:b/>
                <w:bCs/>
                <w:sz w:val="24"/>
                <w:szCs w:val="24"/>
                <w:lang w:eastAsia="fr-CA"/>
              </w:rPr>
              <w:t>goalball</w:t>
            </w:r>
            <w:proofErr w:type="spellEnd"/>
            <w:r w:rsidRPr="0091205B">
              <w:rPr>
                <w:rFonts w:ascii="Arial" w:hAnsi="Arial" w:cs="Arial"/>
                <w:b/>
                <w:bCs/>
                <w:sz w:val="24"/>
                <w:szCs w:val="24"/>
                <w:lang w:eastAsia="fr-CA"/>
              </w:rPr>
              <w:t xml:space="preserve"> québécois</w:t>
            </w:r>
            <w:r w:rsidRPr="0091205B">
              <w:rPr>
                <w:rFonts w:ascii="Arial" w:hAnsi="Arial" w:cs="Arial"/>
                <w:sz w:val="24"/>
                <w:szCs w:val="24"/>
                <w:lang w:eastAsia="fr-CA"/>
              </w:rPr>
              <w:t>, qui a contribué au succès canadien lors de cette compétition internationale. L’équipe masculine a terminé le tournoi avec une fiche de quatre victoires et deux défaites.</w:t>
            </w:r>
          </w:p>
          <w:p w14:paraId="4F1857DC" w14:textId="77777777" w:rsidR="00962FA8" w:rsidRPr="0091205B" w:rsidRDefault="00962FA8" w:rsidP="00C06EA2">
            <w:pPr>
              <w:shd w:val="clear" w:color="auto" w:fill="FFFFFF"/>
              <w:spacing w:after="0"/>
              <w:jc w:val="both"/>
              <w:rPr>
                <w:rFonts w:ascii="Arial" w:hAnsi="Arial" w:cs="Arial"/>
                <w:sz w:val="24"/>
                <w:szCs w:val="24"/>
                <w:lang w:eastAsia="fr-CA"/>
              </w:rPr>
            </w:pPr>
          </w:p>
          <w:p w14:paraId="73EF7107" w14:textId="77777777" w:rsidR="00962FA8" w:rsidRPr="0091205B" w:rsidRDefault="00962FA8"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Ces performances témoignent du développement du </w:t>
            </w:r>
            <w:proofErr w:type="spellStart"/>
            <w:r w:rsidRPr="0091205B">
              <w:rPr>
                <w:rFonts w:ascii="Arial" w:hAnsi="Arial" w:cs="Arial"/>
                <w:b/>
                <w:bCs/>
                <w:sz w:val="24"/>
                <w:szCs w:val="24"/>
                <w:lang w:eastAsia="fr-CA"/>
              </w:rPr>
              <w:t>goalball</w:t>
            </w:r>
            <w:proofErr w:type="spellEnd"/>
            <w:r w:rsidRPr="0091205B">
              <w:rPr>
                <w:rFonts w:ascii="Arial" w:hAnsi="Arial" w:cs="Arial"/>
                <w:b/>
                <w:bCs/>
                <w:sz w:val="24"/>
                <w:szCs w:val="24"/>
                <w:lang w:eastAsia="fr-CA"/>
              </w:rPr>
              <w:t xml:space="preserve"> canadien</w:t>
            </w:r>
            <w:r w:rsidRPr="0091205B">
              <w:rPr>
                <w:rFonts w:ascii="Arial" w:hAnsi="Arial" w:cs="Arial"/>
                <w:sz w:val="24"/>
                <w:szCs w:val="24"/>
                <w:lang w:eastAsia="fr-CA"/>
              </w:rPr>
              <w:t xml:space="preserve"> et de l’engagement des jeunes athlètes qui représentent fièrement le Canada et le Québec sur la scène internationale.</w:t>
            </w:r>
          </w:p>
          <w:p w14:paraId="43D01F24" w14:textId="77777777" w:rsidR="00962FA8" w:rsidRPr="0091205B" w:rsidRDefault="00962FA8" w:rsidP="00C06EA2">
            <w:pPr>
              <w:shd w:val="clear" w:color="auto" w:fill="FFFFFF"/>
              <w:spacing w:after="0"/>
              <w:jc w:val="both"/>
              <w:rPr>
                <w:rFonts w:ascii="Arial" w:hAnsi="Arial" w:cs="Arial"/>
                <w:sz w:val="24"/>
                <w:szCs w:val="24"/>
                <w:lang w:eastAsia="fr-CA"/>
              </w:rPr>
            </w:pPr>
          </w:p>
        </w:tc>
      </w:tr>
    </w:tbl>
    <w:p w14:paraId="4144C1B4" w14:textId="77777777" w:rsidR="00962FA8" w:rsidRPr="0091205B" w:rsidRDefault="00962FA8" w:rsidP="00CE5401">
      <w:pPr>
        <w:shd w:val="clear" w:color="auto" w:fill="FFFFFF"/>
        <w:spacing w:after="0"/>
        <w:jc w:val="both"/>
        <w:rPr>
          <w:rFonts w:ascii="Arial" w:hAnsi="Arial" w:cs="Arial"/>
          <w:b/>
          <w:bCs/>
          <w:sz w:val="24"/>
          <w:szCs w:val="24"/>
          <w:lang w:eastAsia="fr-CA"/>
        </w:rPr>
      </w:pPr>
    </w:p>
    <w:p w14:paraId="4584ECD2" w14:textId="77777777" w:rsidR="00962FA8" w:rsidRPr="0091205B" w:rsidRDefault="00962FA8" w:rsidP="00CE5401">
      <w:pPr>
        <w:shd w:val="clear" w:color="auto" w:fill="FFFFFF"/>
        <w:spacing w:after="0"/>
        <w:jc w:val="both"/>
        <w:rPr>
          <w:rFonts w:ascii="Arial" w:hAnsi="Arial" w:cs="Arial"/>
          <w:b/>
          <w:bCs/>
          <w:sz w:val="24"/>
          <w:szCs w:val="24"/>
          <w:lang w:eastAsia="fr-CA"/>
        </w:rPr>
      </w:pPr>
    </w:p>
    <w:p w14:paraId="3F63E767" w14:textId="776532AF" w:rsidR="003C1D78" w:rsidRPr="0091205B" w:rsidRDefault="00CE5401" w:rsidP="00CE5401">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 xml:space="preserve">9th PNL Nova Scotia Open </w:t>
      </w:r>
      <w:proofErr w:type="spellStart"/>
      <w:r w:rsidRPr="0091205B">
        <w:rPr>
          <w:rFonts w:ascii="Arial" w:hAnsi="Arial" w:cs="Arial"/>
          <w:b/>
          <w:bCs/>
          <w:sz w:val="24"/>
          <w:szCs w:val="24"/>
          <w:lang w:eastAsia="fr-CA"/>
        </w:rPr>
        <w:t>Goalball</w:t>
      </w:r>
      <w:proofErr w:type="spellEnd"/>
      <w:r w:rsidRPr="0091205B">
        <w:rPr>
          <w:rFonts w:ascii="Arial" w:hAnsi="Arial" w:cs="Arial"/>
          <w:b/>
          <w:bCs/>
          <w:sz w:val="24"/>
          <w:szCs w:val="24"/>
          <w:lang w:eastAsia="fr-CA"/>
        </w:rPr>
        <w:t xml:space="preserve"> </w:t>
      </w:r>
      <w:proofErr w:type="spellStart"/>
      <w:r w:rsidR="00F623D1" w:rsidRPr="0091205B">
        <w:rPr>
          <w:rFonts w:ascii="Arial" w:hAnsi="Arial" w:cs="Arial"/>
          <w:b/>
          <w:bCs/>
          <w:sz w:val="24"/>
          <w:szCs w:val="24"/>
          <w:lang w:eastAsia="fr-CA"/>
        </w:rPr>
        <w:t>Tournament</w:t>
      </w:r>
      <w:proofErr w:type="spellEnd"/>
      <w:r w:rsidR="00F623D1" w:rsidRPr="0091205B">
        <w:rPr>
          <w:rFonts w:ascii="Arial" w:hAnsi="Arial" w:cs="Arial"/>
          <w:b/>
          <w:bCs/>
          <w:sz w:val="24"/>
          <w:szCs w:val="24"/>
          <w:lang w:eastAsia="fr-CA"/>
        </w:rPr>
        <w:t>,</w:t>
      </w:r>
      <w:r w:rsidRPr="0091205B">
        <w:rPr>
          <w:rFonts w:ascii="Arial" w:hAnsi="Arial" w:cs="Arial"/>
          <w:b/>
          <w:bCs/>
          <w:sz w:val="24"/>
          <w:szCs w:val="24"/>
          <w:lang w:eastAsia="fr-CA"/>
        </w:rPr>
        <w:t xml:space="preserve"> 22 au 23 novembre 2025</w:t>
      </w:r>
    </w:p>
    <w:p w14:paraId="4CD5B106" w14:textId="294650BF" w:rsidR="00CE5401" w:rsidRPr="0091205B" w:rsidRDefault="00CE5401" w:rsidP="00CE5401">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Halifax, Nouvelle-Écosse</w:t>
      </w:r>
    </w:p>
    <w:tbl>
      <w:tblPr>
        <w:tblStyle w:val="Grilledutableau"/>
        <w:tblW w:w="0" w:type="auto"/>
        <w:tblLook w:val="04A0" w:firstRow="1" w:lastRow="0" w:firstColumn="1" w:lastColumn="0" w:noHBand="0" w:noVBand="1"/>
      </w:tblPr>
      <w:tblGrid>
        <w:gridCol w:w="8630"/>
      </w:tblGrid>
      <w:tr w:rsidR="003C1D78" w:rsidRPr="0091205B" w14:paraId="0E2275B7" w14:textId="77777777" w:rsidTr="00C06EA2">
        <w:tc>
          <w:tcPr>
            <w:tcW w:w="8630" w:type="dxa"/>
            <w:shd w:val="clear" w:color="auto" w:fill="E7E6E6" w:themeFill="background2"/>
          </w:tcPr>
          <w:p w14:paraId="74B7EEFF" w14:textId="77777777" w:rsidR="00CE5401" w:rsidRPr="0091205B" w:rsidRDefault="00CE5401" w:rsidP="00CE5401">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Le 9th PNL Nova Scotia Open </w:t>
            </w:r>
            <w:proofErr w:type="spellStart"/>
            <w:r w:rsidRPr="0091205B">
              <w:rPr>
                <w:rFonts w:ascii="Arial" w:hAnsi="Arial" w:cs="Arial"/>
                <w:sz w:val="24"/>
                <w:szCs w:val="24"/>
                <w:lang w:eastAsia="fr-CA"/>
              </w:rPr>
              <w:t>Goalball</w:t>
            </w:r>
            <w:proofErr w:type="spellEnd"/>
            <w:r w:rsidRPr="0091205B">
              <w:rPr>
                <w:rFonts w:ascii="Arial" w:hAnsi="Arial" w:cs="Arial"/>
                <w:sz w:val="24"/>
                <w:szCs w:val="24"/>
                <w:lang w:eastAsia="fr-CA"/>
              </w:rPr>
              <w:t xml:space="preserve"> </w:t>
            </w:r>
            <w:proofErr w:type="spellStart"/>
            <w:r w:rsidRPr="0091205B">
              <w:rPr>
                <w:rFonts w:ascii="Arial" w:hAnsi="Arial" w:cs="Arial"/>
                <w:sz w:val="24"/>
                <w:szCs w:val="24"/>
                <w:lang w:eastAsia="fr-CA"/>
              </w:rPr>
              <w:t>Tournament</w:t>
            </w:r>
            <w:proofErr w:type="spellEnd"/>
            <w:r w:rsidRPr="0091205B">
              <w:rPr>
                <w:rFonts w:ascii="Arial" w:hAnsi="Arial" w:cs="Arial"/>
                <w:sz w:val="24"/>
                <w:szCs w:val="24"/>
                <w:lang w:eastAsia="fr-CA"/>
              </w:rPr>
              <w:t xml:space="preserve"> s’est déroulé les 22 et 23 novembre 2025 en Nouvelle-Écosse. Cet événement, reconnu comme le principal tournoi compétitif de </w:t>
            </w:r>
            <w:proofErr w:type="spellStart"/>
            <w:r w:rsidRPr="0091205B">
              <w:rPr>
                <w:rFonts w:ascii="Arial" w:hAnsi="Arial" w:cs="Arial"/>
                <w:sz w:val="24"/>
                <w:szCs w:val="24"/>
                <w:lang w:eastAsia="fr-CA"/>
              </w:rPr>
              <w:t>goalball</w:t>
            </w:r>
            <w:proofErr w:type="spellEnd"/>
            <w:r w:rsidRPr="0091205B">
              <w:rPr>
                <w:rFonts w:ascii="Arial" w:hAnsi="Arial" w:cs="Arial"/>
                <w:sz w:val="24"/>
                <w:szCs w:val="24"/>
                <w:lang w:eastAsia="fr-CA"/>
              </w:rPr>
              <w:t xml:space="preserve"> dans les provinces atlantiques, a réuni plusieurs équipes canadiennes dans un contexte de compétition de haut niveau.</w:t>
            </w:r>
          </w:p>
          <w:p w14:paraId="4F589F20" w14:textId="77777777" w:rsidR="00CE5401" w:rsidRPr="0091205B" w:rsidRDefault="00CE5401" w:rsidP="00CE5401">
            <w:pPr>
              <w:shd w:val="clear" w:color="auto" w:fill="FFFFFF"/>
              <w:spacing w:after="0"/>
              <w:jc w:val="both"/>
              <w:rPr>
                <w:rFonts w:ascii="Arial" w:hAnsi="Arial" w:cs="Arial"/>
                <w:sz w:val="24"/>
                <w:szCs w:val="24"/>
                <w:lang w:eastAsia="fr-CA"/>
              </w:rPr>
            </w:pPr>
          </w:p>
          <w:p w14:paraId="15DD7D72" w14:textId="77777777" w:rsidR="00CE5401" w:rsidRPr="0091205B" w:rsidRDefault="00CE5401" w:rsidP="00CE5401">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Le Québec a pris part au tournoi et a terminé au 5e rang au classement général. La participation de l’équipe québécoise a permis aux athlètes de poursuivre leur développement compétitif face à des formations expérimentées provenant de différentes régions du pays.</w:t>
            </w:r>
          </w:p>
          <w:p w14:paraId="6D224AB0" w14:textId="77777777" w:rsidR="00CE5401" w:rsidRPr="0091205B" w:rsidRDefault="00CE5401" w:rsidP="00CE5401">
            <w:pPr>
              <w:shd w:val="clear" w:color="auto" w:fill="FFFFFF"/>
              <w:spacing w:after="0"/>
              <w:jc w:val="both"/>
              <w:rPr>
                <w:rFonts w:ascii="Arial" w:hAnsi="Arial" w:cs="Arial"/>
                <w:sz w:val="24"/>
                <w:szCs w:val="24"/>
                <w:lang w:eastAsia="fr-CA"/>
              </w:rPr>
            </w:pPr>
          </w:p>
          <w:p w14:paraId="57983EB1" w14:textId="001AFF48" w:rsidR="00CE5401" w:rsidRPr="0091205B" w:rsidRDefault="00CE5401" w:rsidP="00CE5401">
            <w:pPr>
              <w:shd w:val="clear" w:color="auto" w:fill="FFFFFF"/>
              <w:spacing w:after="0"/>
              <w:jc w:val="both"/>
              <w:rPr>
                <w:rFonts w:ascii="Arial" w:hAnsi="Arial" w:cs="Arial"/>
                <w:sz w:val="24"/>
                <w:szCs w:val="24"/>
                <w:lang w:eastAsia="fr-CA"/>
              </w:rPr>
            </w:pPr>
            <w:r w:rsidRPr="007F27B8">
              <w:rPr>
                <w:rFonts w:ascii="Arial" w:hAnsi="Arial" w:cs="Arial"/>
                <w:sz w:val="24"/>
                <w:szCs w:val="24"/>
                <w:lang w:eastAsia="fr-CA"/>
              </w:rPr>
              <w:t xml:space="preserve">Sur le plan sportif, North American J-Force a remporté la médaille d’or devant les Canadian Juniors, tandis que la Nouvelle-Écosse a obtenu la médaille de bronze après </w:t>
            </w:r>
            <w:r w:rsidR="00326F2B" w:rsidRPr="007F27B8">
              <w:rPr>
                <w:rFonts w:ascii="Arial" w:hAnsi="Arial" w:cs="Arial"/>
                <w:sz w:val="24"/>
                <w:szCs w:val="24"/>
                <w:lang w:eastAsia="fr-CA"/>
              </w:rPr>
              <w:t>un match</w:t>
            </w:r>
            <w:r w:rsidRPr="007F27B8">
              <w:rPr>
                <w:rFonts w:ascii="Arial" w:hAnsi="Arial" w:cs="Arial"/>
                <w:sz w:val="24"/>
                <w:szCs w:val="24"/>
                <w:lang w:eastAsia="fr-CA"/>
              </w:rPr>
              <w:t xml:space="preserve"> serré contre l’Ontario. Les matchs éliminatoires ont offert un niveau de jeu relevé et plusieurs affrontements très disputés tout au long du tournoi.</w:t>
            </w:r>
          </w:p>
          <w:p w14:paraId="06A9F6C7" w14:textId="77777777" w:rsidR="00CE5401" w:rsidRPr="0091205B" w:rsidRDefault="00CE5401" w:rsidP="00CE5401">
            <w:pPr>
              <w:shd w:val="clear" w:color="auto" w:fill="FFFFFF"/>
              <w:spacing w:after="0"/>
              <w:jc w:val="both"/>
              <w:rPr>
                <w:rFonts w:ascii="Arial" w:hAnsi="Arial" w:cs="Arial"/>
                <w:sz w:val="24"/>
                <w:szCs w:val="24"/>
                <w:lang w:eastAsia="fr-CA"/>
              </w:rPr>
            </w:pPr>
          </w:p>
          <w:p w14:paraId="4E1B7348" w14:textId="416CE80A" w:rsidR="003C1D78" w:rsidRPr="0091205B" w:rsidRDefault="00CE5401" w:rsidP="00CE5401">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La participation du Québec à cette compétition contribue au maintien d’une présence active de ses athlètes sur la scène nationale et au développement continu du </w:t>
            </w:r>
            <w:proofErr w:type="spellStart"/>
            <w:r w:rsidRPr="0091205B">
              <w:rPr>
                <w:rFonts w:ascii="Arial" w:hAnsi="Arial" w:cs="Arial"/>
                <w:sz w:val="24"/>
                <w:szCs w:val="24"/>
                <w:lang w:eastAsia="fr-CA"/>
              </w:rPr>
              <w:t>goalball</w:t>
            </w:r>
            <w:proofErr w:type="spellEnd"/>
            <w:r w:rsidRPr="0091205B">
              <w:rPr>
                <w:rFonts w:ascii="Arial" w:hAnsi="Arial" w:cs="Arial"/>
                <w:sz w:val="24"/>
                <w:szCs w:val="24"/>
                <w:lang w:eastAsia="fr-CA"/>
              </w:rPr>
              <w:t xml:space="preserve"> compétitif canadien.</w:t>
            </w:r>
          </w:p>
        </w:tc>
      </w:tr>
    </w:tbl>
    <w:p w14:paraId="5E4CF531" w14:textId="77777777" w:rsidR="003C1D78" w:rsidRDefault="003C1D78" w:rsidP="003D0635">
      <w:pPr>
        <w:shd w:val="clear" w:color="auto" w:fill="FFFFFF"/>
        <w:spacing w:after="0"/>
        <w:jc w:val="both"/>
        <w:rPr>
          <w:rFonts w:ascii="Arial" w:hAnsi="Arial" w:cs="Arial"/>
          <w:b/>
          <w:bCs/>
          <w:sz w:val="24"/>
          <w:szCs w:val="24"/>
          <w:lang w:eastAsia="fr-CA"/>
        </w:rPr>
      </w:pPr>
    </w:p>
    <w:p w14:paraId="0BEB87AF" w14:textId="77777777" w:rsidR="004857FE" w:rsidRPr="0091205B" w:rsidRDefault="004857FE" w:rsidP="003D0635">
      <w:pPr>
        <w:shd w:val="clear" w:color="auto" w:fill="FFFFFF"/>
        <w:spacing w:after="0"/>
        <w:jc w:val="both"/>
        <w:rPr>
          <w:rFonts w:ascii="Arial" w:hAnsi="Arial" w:cs="Arial"/>
          <w:b/>
          <w:bCs/>
          <w:sz w:val="24"/>
          <w:szCs w:val="24"/>
          <w:lang w:eastAsia="fr-CA"/>
        </w:rPr>
      </w:pPr>
    </w:p>
    <w:p w14:paraId="538C3971" w14:textId="77777777" w:rsidR="008229CF" w:rsidRPr="0091205B" w:rsidRDefault="008229CF" w:rsidP="008229CF">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24</w:t>
      </w:r>
      <w:r w:rsidRPr="0091205B">
        <w:rPr>
          <w:rFonts w:ascii="Arial" w:hAnsi="Arial" w:cs="Arial"/>
          <w:b/>
          <w:bCs/>
          <w:sz w:val="24"/>
          <w:szCs w:val="24"/>
          <w:vertAlign w:val="superscript"/>
          <w:lang w:eastAsia="fr-CA"/>
        </w:rPr>
        <w:t>e</w:t>
      </w:r>
      <w:r w:rsidRPr="0091205B">
        <w:rPr>
          <w:rFonts w:ascii="Arial" w:hAnsi="Arial" w:cs="Arial"/>
          <w:b/>
          <w:bCs/>
          <w:sz w:val="24"/>
          <w:szCs w:val="24"/>
          <w:lang w:eastAsia="fr-CA"/>
        </w:rPr>
        <w:t xml:space="preserve"> Tournoi invitation de </w:t>
      </w:r>
      <w:proofErr w:type="spellStart"/>
      <w:r w:rsidRPr="0091205B">
        <w:rPr>
          <w:rFonts w:ascii="Arial" w:hAnsi="Arial" w:cs="Arial"/>
          <w:b/>
          <w:bCs/>
          <w:sz w:val="24"/>
          <w:szCs w:val="24"/>
          <w:lang w:eastAsia="fr-CA"/>
        </w:rPr>
        <w:t>goalball</w:t>
      </w:r>
      <w:proofErr w:type="spellEnd"/>
      <w:r w:rsidRPr="0091205B">
        <w:rPr>
          <w:rFonts w:ascii="Arial" w:hAnsi="Arial" w:cs="Arial"/>
          <w:b/>
          <w:bCs/>
          <w:sz w:val="24"/>
          <w:szCs w:val="24"/>
          <w:lang w:eastAsia="fr-CA"/>
        </w:rPr>
        <w:t xml:space="preserve"> de Montréal 23 au 25 janvier 2026</w:t>
      </w:r>
    </w:p>
    <w:p w14:paraId="458478CB" w14:textId="77777777" w:rsidR="008229CF" w:rsidRPr="0091205B" w:rsidRDefault="008229CF" w:rsidP="008229CF">
      <w:pPr>
        <w:shd w:val="clear" w:color="auto" w:fill="FFFFFF"/>
        <w:spacing w:after="0"/>
        <w:jc w:val="both"/>
        <w:rPr>
          <w:rFonts w:ascii="Arial" w:hAnsi="Arial" w:cs="Arial"/>
          <w:b/>
          <w:bCs/>
          <w:sz w:val="24"/>
          <w:szCs w:val="24"/>
          <w:lang w:eastAsia="fr-CA"/>
        </w:rPr>
      </w:pPr>
      <w:r w:rsidRPr="0091205B">
        <w:rPr>
          <w:rFonts w:ascii="Arial" w:hAnsi="Arial" w:cs="Arial"/>
          <w:b/>
          <w:bCs/>
          <w:sz w:val="24"/>
          <w:szCs w:val="24"/>
          <w:lang w:eastAsia="fr-CA"/>
        </w:rPr>
        <w:t>Montréal, Québec</w:t>
      </w:r>
    </w:p>
    <w:tbl>
      <w:tblPr>
        <w:tblStyle w:val="Grilledutableau"/>
        <w:tblW w:w="0" w:type="auto"/>
        <w:tblLook w:val="04A0" w:firstRow="1" w:lastRow="0" w:firstColumn="1" w:lastColumn="0" w:noHBand="0" w:noVBand="1"/>
      </w:tblPr>
      <w:tblGrid>
        <w:gridCol w:w="8630"/>
      </w:tblGrid>
      <w:tr w:rsidR="008229CF" w:rsidRPr="0091205B" w14:paraId="636B1178" w14:textId="77777777" w:rsidTr="00C06EA2">
        <w:tc>
          <w:tcPr>
            <w:tcW w:w="8630" w:type="dxa"/>
            <w:shd w:val="clear" w:color="auto" w:fill="E7E6E6" w:themeFill="background2"/>
          </w:tcPr>
          <w:p w14:paraId="061AEE4C" w14:textId="77777777" w:rsidR="008229CF" w:rsidRPr="0091205B" w:rsidRDefault="008229CF"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 xml:space="preserve">La 24e édition du Tournoi invitation de </w:t>
            </w:r>
            <w:proofErr w:type="spellStart"/>
            <w:r w:rsidRPr="0091205B">
              <w:rPr>
                <w:rFonts w:ascii="Arial" w:hAnsi="Arial" w:cs="Arial"/>
                <w:sz w:val="24"/>
                <w:szCs w:val="24"/>
                <w:lang w:eastAsia="fr-CA"/>
              </w:rPr>
              <w:t>goalball</w:t>
            </w:r>
            <w:proofErr w:type="spellEnd"/>
            <w:r w:rsidRPr="0091205B">
              <w:rPr>
                <w:rFonts w:ascii="Arial" w:hAnsi="Arial" w:cs="Arial"/>
                <w:sz w:val="24"/>
                <w:szCs w:val="24"/>
                <w:lang w:eastAsia="fr-CA"/>
              </w:rPr>
              <w:t xml:space="preserve"> de Montréal, organisée par l’ASAQ, s’est déroulée du 23 au 25 janvier 2026. Cette année, 14 équipes ont pris part à la compétition, soit 8 équipes féminines et 6 équipes masculines, réparties dans trois groupes.</w:t>
            </w:r>
          </w:p>
          <w:p w14:paraId="52349853" w14:textId="77777777" w:rsidR="008229CF" w:rsidRPr="0091205B" w:rsidRDefault="008229CF" w:rsidP="00C06EA2">
            <w:pPr>
              <w:shd w:val="clear" w:color="auto" w:fill="FFFFFF"/>
              <w:spacing w:after="0"/>
              <w:jc w:val="both"/>
              <w:rPr>
                <w:rFonts w:ascii="Arial" w:hAnsi="Arial" w:cs="Arial"/>
                <w:sz w:val="24"/>
                <w:szCs w:val="24"/>
                <w:lang w:eastAsia="fr-CA"/>
              </w:rPr>
            </w:pPr>
          </w:p>
          <w:p w14:paraId="46C48344" w14:textId="77777777" w:rsidR="008229CF" w:rsidRPr="0091205B" w:rsidRDefault="008229CF"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Le tournoi a réuni des équipes provenant de plusieurs provinces canadiennes, ainsi que deux équipes américaines, en provenance de Washington, D.C. et de Philadelphie. Les matchs ont été disputés dans deux gymnases et diffusés en direct sur Facebook et YouTube pendant les trois jours de compétition.</w:t>
            </w:r>
          </w:p>
          <w:p w14:paraId="7BEC9CBE" w14:textId="77777777" w:rsidR="008229CF" w:rsidRPr="0091205B" w:rsidRDefault="008229CF" w:rsidP="00C06EA2">
            <w:pPr>
              <w:shd w:val="clear" w:color="auto" w:fill="FFFFFF"/>
              <w:spacing w:after="0"/>
              <w:jc w:val="both"/>
              <w:rPr>
                <w:rFonts w:ascii="Arial" w:hAnsi="Arial" w:cs="Arial"/>
                <w:sz w:val="24"/>
                <w:szCs w:val="24"/>
                <w:lang w:eastAsia="fr-CA"/>
              </w:rPr>
            </w:pPr>
          </w:p>
          <w:p w14:paraId="3F462B72" w14:textId="1E8390DE" w:rsidR="008229CF" w:rsidRPr="0091205B" w:rsidRDefault="008229CF"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Sur le plan sportif, les équipes du Québec ont terminé au 5e rang dans les deux catégories. Chez les femmes,</w:t>
            </w:r>
            <w:r w:rsidR="00FE440B">
              <w:rPr>
                <w:rFonts w:ascii="Arial" w:hAnsi="Arial" w:cs="Arial"/>
                <w:sz w:val="24"/>
                <w:szCs w:val="24"/>
                <w:lang w:eastAsia="fr-CA"/>
              </w:rPr>
              <w:t xml:space="preserve"> l’équipe</w:t>
            </w:r>
            <w:r w:rsidRPr="0091205B">
              <w:rPr>
                <w:rFonts w:ascii="Arial" w:hAnsi="Arial" w:cs="Arial"/>
                <w:sz w:val="24"/>
                <w:szCs w:val="24"/>
                <w:lang w:eastAsia="fr-CA"/>
              </w:rPr>
              <w:t xml:space="preserve"> l’Ontario A </w:t>
            </w:r>
            <w:proofErr w:type="spellStart"/>
            <w:r w:rsidRPr="0091205B">
              <w:rPr>
                <w:rFonts w:ascii="Arial" w:hAnsi="Arial" w:cs="Arial"/>
                <w:sz w:val="24"/>
                <w:szCs w:val="24"/>
                <w:lang w:eastAsia="fr-CA"/>
              </w:rPr>
              <w:t>a</w:t>
            </w:r>
            <w:proofErr w:type="spellEnd"/>
            <w:r w:rsidRPr="0091205B">
              <w:rPr>
                <w:rFonts w:ascii="Arial" w:hAnsi="Arial" w:cs="Arial"/>
                <w:sz w:val="24"/>
                <w:szCs w:val="24"/>
                <w:lang w:eastAsia="fr-CA"/>
              </w:rPr>
              <w:t xml:space="preserve"> remporté l’or, suivie de</w:t>
            </w:r>
            <w:r w:rsidR="00FA26D3">
              <w:rPr>
                <w:rFonts w:ascii="Arial" w:hAnsi="Arial" w:cs="Arial"/>
                <w:sz w:val="24"/>
                <w:szCs w:val="24"/>
                <w:lang w:eastAsia="fr-CA"/>
              </w:rPr>
              <w:t>s</w:t>
            </w:r>
            <w:r w:rsidRPr="0091205B">
              <w:rPr>
                <w:rFonts w:ascii="Arial" w:hAnsi="Arial" w:cs="Arial"/>
                <w:sz w:val="24"/>
                <w:szCs w:val="24"/>
                <w:lang w:eastAsia="fr-CA"/>
              </w:rPr>
              <w:t xml:space="preserve"> </w:t>
            </w:r>
            <w:r w:rsidR="00FA26D3">
              <w:rPr>
                <w:rFonts w:ascii="Arial" w:hAnsi="Arial" w:cs="Arial"/>
                <w:sz w:val="24"/>
                <w:szCs w:val="24"/>
                <w:lang w:eastAsia="fr-CA"/>
              </w:rPr>
              <w:t xml:space="preserve">équipes </w:t>
            </w:r>
            <w:r w:rsidRPr="0091205B">
              <w:rPr>
                <w:rFonts w:ascii="Arial" w:hAnsi="Arial" w:cs="Arial"/>
                <w:sz w:val="24"/>
                <w:szCs w:val="24"/>
                <w:lang w:eastAsia="fr-CA"/>
              </w:rPr>
              <w:t xml:space="preserve">Alberta et Nova Scotia B. Chez les hommes, </w:t>
            </w:r>
            <w:r w:rsidR="004B2739">
              <w:rPr>
                <w:rFonts w:ascii="Arial" w:hAnsi="Arial" w:cs="Arial"/>
                <w:sz w:val="24"/>
                <w:szCs w:val="24"/>
                <w:lang w:eastAsia="fr-CA"/>
              </w:rPr>
              <w:t>l’équipe</w:t>
            </w:r>
            <w:r w:rsidRPr="0091205B">
              <w:rPr>
                <w:rFonts w:ascii="Arial" w:hAnsi="Arial" w:cs="Arial"/>
                <w:sz w:val="24"/>
                <w:szCs w:val="24"/>
                <w:lang w:eastAsia="fr-CA"/>
              </w:rPr>
              <w:t xml:space="preserve"> </w:t>
            </w:r>
            <w:r w:rsidR="004B2739">
              <w:rPr>
                <w:rFonts w:ascii="Arial" w:hAnsi="Arial" w:cs="Arial"/>
                <w:sz w:val="24"/>
                <w:szCs w:val="24"/>
                <w:lang w:eastAsia="fr-CA"/>
              </w:rPr>
              <w:t>Nova-Scotia</w:t>
            </w:r>
            <w:r w:rsidRPr="0091205B">
              <w:rPr>
                <w:rFonts w:ascii="Arial" w:hAnsi="Arial" w:cs="Arial"/>
                <w:sz w:val="24"/>
                <w:szCs w:val="24"/>
                <w:lang w:eastAsia="fr-CA"/>
              </w:rPr>
              <w:t xml:space="preserve"> a terminé en première position, devant </w:t>
            </w:r>
            <w:r w:rsidR="00857CFF">
              <w:rPr>
                <w:rFonts w:ascii="Arial" w:hAnsi="Arial" w:cs="Arial"/>
                <w:sz w:val="24"/>
                <w:szCs w:val="24"/>
                <w:lang w:eastAsia="fr-CA"/>
              </w:rPr>
              <w:t xml:space="preserve">les équipes </w:t>
            </w:r>
            <w:r w:rsidRPr="0091205B">
              <w:rPr>
                <w:rFonts w:ascii="Arial" w:hAnsi="Arial" w:cs="Arial"/>
                <w:sz w:val="24"/>
                <w:szCs w:val="24"/>
                <w:lang w:eastAsia="fr-CA"/>
              </w:rPr>
              <w:t>Alberta Blue et Ontario All Blacks.</w:t>
            </w:r>
          </w:p>
          <w:p w14:paraId="01FD8929" w14:textId="77777777" w:rsidR="008229CF" w:rsidRPr="0091205B" w:rsidRDefault="008229CF" w:rsidP="00C06EA2">
            <w:pPr>
              <w:shd w:val="clear" w:color="auto" w:fill="FFFFFF"/>
              <w:spacing w:after="0"/>
              <w:jc w:val="both"/>
              <w:rPr>
                <w:rFonts w:ascii="Arial" w:hAnsi="Arial" w:cs="Arial"/>
                <w:sz w:val="24"/>
                <w:szCs w:val="24"/>
                <w:lang w:eastAsia="fr-CA"/>
              </w:rPr>
            </w:pPr>
          </w:p>
          <w:p w14:paraId="7683AE14" w14:textId="77777777" w:rsidR="008229CF" w:rsidRPr="0091205B" w:rsidRDefault="008229CF"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Certaines performances individuelles ont également été soulignées. Amy Burk, de l’Ontario A, s’est distinguée comme meilleure marqueuse chez les équipes féminines, tandis qu’Aaron Prevost, des Ontario All Blacks, a obtenu cet honneur du côté masculin. Le prix « Oui, madame », remis en mémoire de Nancy Morin et soulignant l’excellence de l’esprit sportif et de la conduite exemplaire, a été décerné à Jade Ondrik, de l’Ontario A.</w:t>
            </w:r>
          </w:p>
          <w:p w14:paraId="34BA1A59" w14:textId="77777777" w:rsidR="008229CF" w:rsidRPr="0091205B" w:rsidRDefault="008229CF" w:rsidP="00C06EA2">
            <w:pPr>
              <w:shd w:val="clear" w:color="auto" w:fill="FFFFFF"/>
              <w:spacing w:after="0"/>
              <w:jc w:val="both"/>
              <w:rPr>
                <w:rFonts w:ascii="Arial" w:hAnsi="Arial" w:cs="Arial"/>
                <w:sz w:val="24"/>
                <w:szCs w:val="24"/>
                <w:lang w:eastAsia="fr-CA"/>
              </w:rPr>
            </w:pPr>
          </w:p>
          <w:p w14:paraId="62919415" w14:textId="77777777" w:rsidR="008229CF" w:rsidRPr="0091205B" w:rsidRDefault="008229CF" w:rsidP="00C06EA2">
            <w:pPr>
              <w:shd w:val="clear" w:color="auto" w:fill="FFFFFF"/>
              <w:spacing w:after="0"/>
              <w:rPr>
                <w:rFonts w:ascii="Arial" w:hAnsi="Arial" w:cs="Arial"/>
                <w:sz w:val="24"/>
                <w:szCs w:val="24"/>
                <w:lang w:eastAsia="fr-CA"/>
              </w:rPr>
            </w:pPr>
            <w:r w:rsidRPr="0091205B">
              <w:rPr>
                <w:rFonts w:ascii="Arial" w:hAnsi="Arial" w:cs="Arial"/>
                <w:b/>
                <w:bCs/>
                <w:sz w:val="24"/>
                <w:szCs w:val="24"/>
                <w:lang w:eastAsia="fr-CA"/>
              </w:rPr>
              <w:t>Catégorie féminine :</w:t>
            </w:r>
            <w:r w:rsidRPr="0091205B">
              <w:rPr>
                <w:rFonts w:ascii="Arial" w:hAnsi="Arial" w:cs="Arial"/>
                <w:sz w:val="24"/>
                <w:szCs w:val="24"/>
                <w:lang w:eastAsia="fr-CA"/>
              </w:rPr>
              <w:br/>
              <w:t>1ère position </w:t>
            </w:r>
            <w:r w:rsidRPr="0091205B">
              <w:rPr>
                <w:rFonts w:ascii="Arial" w:hAnsi="Arial" w:cs="Arial"/>
                <w:b/>
                <w:bCs/>
                <w:sz w:val="24"/>
                <w:szCs w:val="24"/>
                <w:lang w:eastAsia="fr-CA"/>
              </w:rPr>
              <w:t>OR</w:t>
            </w:r>
            <w:r w:rsidRPr="0091205B">
              <w:rPr>
                <w:rFonts w:ascii="Arial" w:hAnsi="Arial" w:cs="Arial"/>
                <w:sz w:val="24"/>
                <w:szCs w:val="24"/>
                <w:lang w:eastAsia="fr-CA"/>
              </w:rPr>
              <w:t> — Ontario A</w:t>
            </w:r>
            <w:r w:rsidRPr="0091205B">
              <w:rPr>
                <w:rFonts w:ascii="Arial" w:hAnsi="Arial" w:cs="Arial"/>
                <w:sz w:val="24"/>
                <w:szCs w:val="24"/>
                <w:lang w:eastAsia="fr-CA"/>
              </w:rPr>
              <w:br/>
              <w:t>2e position </w:t>
            </w:r>
            <w:r w:rsidRPr="0091205B">
              <w:rPr>
                <w:rFonts w:ascii="Arial" w:hAnsi="Arial" w:cs="Arial"/>
                <w:b/>
                <w:bCs/>
                <w:sz w:val="24"/>
                <w:szCs w:val="24"/>
                <w:lang w:eastAsia="fr-CA"/>
              </w:rPr>
              <w:t>ARGENT</w:t>
            </w:r>
            <w:r w:rsidRPr="0091205B">
              <w:rPr>
                <w:rFonts w:ascii="Arial" w:hAnsi="Arial" w:cs="Arial"/>
                <w:sz w:val="24"/>
                <w:szCs w:val="24"/>
                <w:lang w:eastAsia="fr-CA"/>
              </w:rPr>
              <w:t> — Alberta</w:t>
            </w:r>
            <w:r w:rsidRPr="0091205B">
              <w:rPr>
                <w:rFonts w:ascii="Arial" w:hAnsi="Arial" w:cs="Arial"/>
                <w:sz w:val="24"/>
                <w:szCs w:val="24"/>
                <w:lang w:eastAsia="fr-CA"/>
              </w:rPr>
              <w:br/>
            </w:r>
            <w:r w:rsidRPr="0091205B">
              <w:rPr>
                <w:rFonts w:ascii="Arial" w:hAnsi="Arial" w:cs="Arial"/>
                <w:sz w:val="24"/>
                <w:szCs w:val="24"/>
                <w:lang w:eastAsia="fr-CA"/>
              </w:rPr>
              <w:lastRenderedPageBreak/>
              <w:t>3e position </w:t>
            </w:r>
            <w:r w:rsidRPr="0091205B">
              <w:rPr>
                <w:rFonts w:ascii="Arial" w:hAnsi="Arial" w:cs="Arial"/>
                <w:b/>
                <w:bCs/>
                <w:sz w:val="24"/>
                <w:szCs w:val="24"/>
                <w:lang w:eastAsia="fr-CA"/>
              </w:rPr>
              <w:t>BRONZE</w:t>
            </w:r>
            <w:r w:rsidRPr="0091205B">
              <w:rPr>
                <w:rFonts w:ascii="Arial" w:hAnsi="Arial" w:cs="Arial"/>
                <w:sz w:val="24"/>
                <w:szCs w:val="24"/>
                <w:lang w:eastAsia="fr-CA"/>
              </w:rPr>
              <w:t> — Nova Scotia B</w:t>
            </w:r>
            <w:r w:rsidRPr="0091205B">
              <w:rPr>
                <w:rFonts w:ascii="Arial" w:hAnsi="Arial" w:cs="Arial"/>
                <w:sz w:val="24"/>
                <w:szCs w:val="24"/>
                <w:lang w:eastAsia="fr-CA"/>
              </w:rPr>
              <w:br/>
              <w:t xml:space="preserve">4e position — </w:t>
            </w:r>
            <w:proofErr w:type="spellStart"/>
            <w:r w:rsidRPr="0091205B">
              <w:rPr>
                <w:rFonts w:ascii="Arial" w:hAnsi="Arial" w:cs="Arial"/>
                <w:sz w:val="24"/>
                <w:szCs w:val="24"/>
                <w:lang w:eastAsia="fr-CA"/>
              </w:rPr>
              <w:t>Jawnettes</w:t>
            </w:r>
            <w:proofErr w:type="spellEnd"/>
            <w:r w:rsidRPr="0091205B">
              <w:rPr>
                <w:rFonts w:ascii="Arial" w:hAnsi="Arial" w:cs="Arial"/>
                <w:sz w:val="24"/>
                <w:szCs w:val="24"/>
                <w:lang w:eastAsia="fr-CA"/>
              </w:rPr>
              <w:t xml:space="preserve"> (Philadelphie)</w:t>
            </w:r>
            <w:r w:rsidRPr="0091205B">
              <w:rPr>
                <w:rFonts w:ascii="Arial" w:hAnsi="Arial" w:cs="Arial"/>
                <w:sz w:val="24"/>
                <w:szCs w:val="24"/>
                <w:lang w:eastAsia="fr-CA"/>
              </w:rPr>
              <w:br/>
              <w:t>5e position — Québec</w:t>
            </w:r>
            <w:r w:rsidRPr="0091205B">
              <w:rPr>
                <w:rFonts w:ascii="Arial" w:hAnsi="Arial" w:cs="Arial"/>
                <w:sz w:val="24"/>
                <w:szCs w:val="24"/>
                <w:lang w:eastAsia="fr-CA"/>
              </w:rPr>
              <w:br/>
              <w:t>6e position — Nova Scotia A</w:t>
            </w:r>
            <w:r w:rsidRPr="0091205B">
              <w:rPr>
                <w:rFonts w:ascii="Arial" w:hAnsi="Arial" w:cs="Arial"/>
                <w:sz w:val="24"/>
                <w:szCs w:val="24"/>
                <w:lang w:eastAsia="fr-CA"/>
              </w:rPr>
              <w:br/>
              <w:t>7e position — D.C. Corruption (Washington D.C.)</w:t>
            </w:r>
            <w:r w:rsidRPr="0091205B">
              <w:rPr>
                <w:rFonts w:ascii="Arial" w:hAnsi="Arial" w:cs="Arial"/>
                <w:sz w:val="24"/>
                <w:szCs w:val="24"/>
                <w:lang w:eastAsia="fr-CA"/>
              </w:rPr>
              <w:br/>
              <w:t>8e position — Ontario B</w:t>
            </w:r>
          </w:p>
          <w:p w14:paraId="05EADBF9" w14:textId="77777777" w:rsidR="008229CF" w:rsidRPr="0091205B" w:rsidRDefault="008229CF" w:rsidP="00C06EA2">
            <w:pPr>
              <w:shd w:val="clear" w:color="auto" w:fill="FFFFFF"/>
              <w:spacing w:after="0"/>
              <w:rPr>
                <w:rFonts w:ascii="Arial" w:hAnsi="Arial" w:cs="Arial"/>
                <w:sz w:val="24"/>
                <w:szCs w:val="24"/>
                <w:lang w:eastAsia="fr-CA"/>
              </w:rPr>
            </w:pPr>
          </w:p>
          <w:p w14:paraId="1E0599FA" w14:textId="77777777" w:rsidR="008229CF" w:rsidRPr="0091205B" w:rsidRDefault="008229CF" w:rsidP="00C06EA2">
            <w:pPr>
              <w:shd w:val="clear" w:color="auto" w:fill="FFFFFF"/>
              <w:spacing w:after="0"/>
              <w:rPr>
                <w:rFonts w:ascii="Arial" w:hAnsi="Arial" w:cs="Arial"/>
                <w:sz w:val="24"/>
                <w:szCs w:val="24"/>
                <w:lang w:eastAsia="fr-CA"/>
              </w:rPr>
            </w:pPr>
            <w:r w:rsidRPr="0091205B">
              <w:rPr>
                <w:rFonts w:ascii="Arial" w:hAnsi="Arial" w:cs="Arial"/>
                <w:b/>
                <w:bCs/>
                <w:sz w:val="24"/>
                <w:szCs w:val="24"/>
                <w:lang w:eastAsia="fr-CA"/>
              </w:rPr>
              <w:t>Catégorie masculine :</w:t>
            </w:r>
            <w:r w:rsidRPr="0091205B">
              <w:rPr>
                <w:rFonts w:ascii="Arial" w:hAnsi="Arial" w:cs="Arial"/>
                <w:sz w:val="24"/>
                <w:szCs w:val="24"/>
                <w:lang w:eastAsia="fr-CA"/>
              </w:rPr>
              <w:br/>
              <w:t>1ère position </w:t>
            </w:r>
            <w:r w:rsidRPr="0091205B">
              <w:rPr>
                <w:rFonts w:ascii="Arial" w:hAnsi="Arial" w:cs="Arial"/>
                <w:b/>
                <w:bCs/>
                <w:sz w:val="24"/>
                <w:szCs w:val="24"/>
                <w:lang w:eastAsia="fr-CA"/>
              </w:rPr>
              <w:t>OR</w:t>
            </w:r>
            <w:r w:rsidRPr="0091205B">
              <w:rPr>
                <w:rFonts w:ascii="Arial" w:hAnsi="Arial" w:cs="Arial"/>
                <w:sz w:val="24"/>
                <w:szCs w:val="24"/>
                <w:lang w:eastAsia="fr-CA"/>
              </w:rPr>
              <w:t> — Nova Scotia</w:t>
            </w:r>
            <w:r w:rsidRPr="0091205B">
              <w:rPr>
                <w:rFonts w:ascii="Arial" w:hAnsi="Arial" w:cs="Arial"/>
                <w:sz w:val="24"/>
                <w:szCs w:val="24"/>
                <w:lang w:eastAsia="fr-CA"/>
              </w:rPr>
              <w:br/>
              <w:t>2e position </w:t>
            </w:r>
            <w:r w:rsidRPr="0091205B">
              <w:rPr>
                <w:rFonts w:ascii="Arial" w:hAnsi="Arial" w:cs="Arial"/>
                <w:b/>
                <w:bCs/>
                <w:sz w:val="24"/>
                <w:szCs w:val="24"/>
                <w:lang w:eastAsia="fr-CA"/>
              </w:rPr>
              <w:t>ARGENT</w:t>
            </w:r>
            <w:r w:rsidRPr="0091205B">
              <w:rPr>
                <w:rFonts w:ascii="Arial" w:hAnsi="Arial" w:cs="Arial"/>
                <w:sz w:val="24"/>
                <w:szCs w:val="24"/>
                <w:lang w:eastAsia="fr-CA"/>
              </w:rPr>
              <w:t> — Alberta Blue</w:t>
            </w:r>
            <w:r w:rsidRPr="0091205B">
              <w:rPr>
                <w:rFonts w:ascii="Arial" w:hAnsi="Arial" w:cs="Arial"/>
                <w:sz w:val="24"/>
                <w:szCs w:val="24"/>
                <w:lang w:eastAsia="fr-CA"/>
              </w:rPr>
              <w:br/>
              <w:t>3e position </w:t>
            </w:r>
            <w:r w:rsidRPr="0091205B">
              <w:rPr>
                <w:rFonts w:ascii="Arial" w:hAnsi="Arial" w:cs="Arial"/>
                <w:b/>
                <w:bCs/>
                <w:sz w:val="24"/>
                <w:szCs w:val="24"/>
                <w:lang w:eastAsia="fr-CA"/>
              </w:rPr>
              <w:t>BRONZE</w:t>
            </w:r>
            <w:r w:rsidRPr="0091205B">
              <w:rPr>
                <w:rFonts w:ascii="Arial" w:hAnsi="Arial" w:cs="Arial"/>
                <w:sz w:val="24"/>
                <w:szCs w:val="24"/>
                <w:lang w:eastAsia="fr-CA"/>
              </w:rPr>
              <w:t> — Ontario All Blacks</w:t>
            </w:r>
            <w:r w:rsidRPr="0091205B">
              <w:rPr>
                <w:rFonts w:ascii="Arial" w:hAnsi="Arial" w:cs="Arial"/>
                <w:sz w:val="24"/>
                <w:szCs w:val="24"/>
                <w:lang w:eastAsia="fr-CA"/>
              </w:rPr>
              <w:br/>
              <w:t>4e position — British Columbia</w:t>
            </w:r>
            <w:r w:rsidRPr="0091205B">
              <w:rPr>
                <w:rFonts w:ascii="Arial" w:hAnsi="Arial" w:cs="Arial"/>
                <w:sz w:val="24"/>
                <w:szCs w:val="24"/>
                <w:lang w:eastAsia="fr-CA"/>
              </w:rPr>
              <w:br/>
              <w:t>5e position — Québec</w:t>
            </w:r>
            <w:r w:rsidRPr="0091205B">
              <w:rPr>
                <w:rFonts w:ascii="Arial" w:hAnsi="Arial" w:cs="Arial"/>
                <w:sz w:val="24"/>
                <w:szCs w:val="24"/>
                <w:lang w:eastAsia="fr-CA"/>
              </w:rPr>
              <w:br/>
              <w:t>6e position — Alberta White</w:t>
            </w:r>
          </w:p>
          <w:p w14:paraId="57F0E057" w14:textId="77777777" w:rsidR="008229CF" w:rsidRPr="0091205B" w:rsidRDefault="008229CF" w:rsidP="00C06EA2">
            <w:pPr>
              <w:shd w:val="clear" w:color="auto" w:fill="FFFFFF"/>
              <w:spacing w:after="0"/>
              <w:rPr>
                <w:rFonts w:ascii="Arial" w:hAnsi="Arial" w:cs="Arial"/>
                <w:sz w:val="24"/>
                <w:szCs w:val="24"/>
                <w:lang w:eastAsia="fr-CA"/>
              </w:rPr>
            </w:pPr>
          </w:p>
          <w:p w14:paraId="4EDB3F3F" w14:textId="77777777" w:rsidR="008229CF" w:rsidRPr="0091205B" w:rsidRDefault="008229CF" w:rsidP="00C06EA2">
            <w:pPr>
              <w:shd w:val="clear" w:color="auto" w:fill="FFFFFF"/>
              <w:spacing w:after="0"/>
              <w:jc w:val="both"/>
              <w:rPr>
                <w:rFonts w:ascii="Arial" w:hAnsi="Arial" w:cs="Arial"/>
                <w:sz w:val="24"/>
                <w:szCs w:val="24"/>
                <w:lang w:eastAsia="fr-CA"/>
              </w:rPr>
            </w:pPr>
            <w:r w:rsidRPr="0091205B">
              <w:rPr>
                <w:rFonts w:ascii="Arial" w:hAnsi="Arial" w:cs="Arial"/>
                <w:sz w:val="24"/>
                <w:szCs w:val="24"/>
                <w:lang w:eastAsia="fr-CA"/>
              </w:rPr>
              <w:t>Cette édition du TIGM a permis de maintenir un haut niveau de compétition tout en renforçant la collaboration entre les athlètes, les entraîneurs, les bénévoles et les partenaires. L’ASAQ souligne la contribution de toutes les personnes impliquées dans l’organisation et le bon déroulement de l’événement.</w:t>
            </w:r>
          </w:p>
          <w:p w14:paraId="4C164554" w14:textId="77777777" w:rsidR="008229CF" w:rsidRPr="0091205B" w:rsidRDefault="008229CF" w:rsidP="00C06EA2">
            <w:pPr>
              <w:shd w:val="clear" w:color="auto" w:fill="FFFFFF"/>
              <w:spacing w:after="0"/>
              <w:rPr>
                <w:rFonts w:ascii="Arial" w:hAnsi="Arial" w:cs="Arial"/>
                <w:sz w:val="24"/>
                <w:szCs w:val="24"/>
                <w:lang w:eastAsia="fr-CA"/>
              </w:rPr>
            </w:pPr>
          </w:p>
          <w:p w14:paraId="0D6E8182" w14:textId="77777777" w:rsidR="008229CF" w:rsidRPr="0091205B" w:rsidRDefault="008229CF" w:rsidP="00C06EA2">
            <w:pPr>
              <w:shd w:val="clear" w:color="auto" w:fill="FFFFFF"/>
              <w:spacing w:after="0"/>
              <w:jc w:val="both"/>
              <w:rPr>
                <w:rFonts w:ascii="Arial" w:hAnsi="Arial" w:cs="Arial"/>
                <w:sz w:val="24"/>
                <w:szCs w:val="24"/>
                <w:lang w:eastAsia="fr-CA"/>
              </w:rPr>
            </w:pPr>
          </w:p>
        </w:tc>
      </w:tr>
    </w:tbl>
    <w:p w14:paraId="17DD85F1" w14:textId="77777777" w:rsidR="003C1D78" w:rsidRDefault="003C1D78" w:rsidP="003D0635">
      <w:pPr>
        <w:shd w:val="clear" w:color="auto" w:fill="FFFFFF"/>
        <w:spacing w:after="0"/>
        <w:jc w:val="both"/>
        <w:rPr>
          <w:rFonts w:ascii="Arial" w:hAnsi="Arial" w:cs="Arial"/>
          <w:b/>
          <w:bCs/>
          <w:color w:val="000000"/>
          <w:sz w:val="24"/>
          <w:szCs w:val="24"/>
          <w:lang w:eastAsia="fr-CA"/>
        </w:rPr>
      </w:pPr>
    </w:p>
    <w:p w14:paraId="5F5F726D" w14:textId="20CF546B" w:rsidR="0091205B" w:rsidRDefault="0091205B" w:rsidP="0091205B">
      <w:pPr>
        <w:spacing w:after="0" w:line="300" w:lineRule="atLeast"/>
        <w:outlineLvl w:val="1"/>
        <w:rPr>
          <w:rFonts w:ascii="Arial" w:eastAsia="Times New Roman" w:hAnsi="Arial" w:cs="Arial"/>
          <w:b/>
          <w:bCs/>
          <w:sz w:val="24"/>
          <w:szCs w:val="24"/>
          <w:lang w:eastAsia="fr-CA"/>
        </w:rPr>
      </w:pPr>
      <w:bookmarkStart w:id="98" w:name="_Toc231901588"/>
      <w:r w:rsidRPr="0022062C">
        <w:rPr>
          <w:rFonts w:ascii="Arial" w:eastAsia="Times New Roman" w:hAnsi="Arial" w:cs="Arial"/>
          <w:b/>
          <w:bCs/>
          <w:sz w:val="24"/>
          <w:szCs w:val="24"/>
          <w:lang w:eastAsia="fr-CA"/>
        </w:rPr>
        <w:t>Formation et développement des officiels</w:t>
      </w:r>
      <w:bookmarkEnd w:id="98"/>
    </w:p>
    <w:p w14:paraId="499B349F" w14:textId="77777777" w:rsidR="0091205B" w:rsidRDefault="0091205B" w:rsidP="0091205B">
      <w:pPr>
        <w:spacing w:after="0" w:line="300" w:lineRule="atLeast"/>
        <w:outlineLvl w:val="1"/>
        <w:rPr>
          <w:rFonts w:ascii="Arial" w:eastAsia="Times New Roman" w:hAnsi="Arial" w:cs="Arial"/>
          <w:b/>
          <w:bCs/>
          <w:sz w:val="24"/>
          <w:szCs w:val="24"/>
          <w:lang w:eastAsia="fr-CA"/>
        </w:rPr>
      </w:pPr>
    </w:p>
    <w:p w14:paraId="6BB5BBC0" w14:textId="77777777" w:rsidR="0091205B" w:rsidRDefault="0091205B" w:rsidP="00563B82">
      <w:pPr>
        <w:spacing w:after="0" w:line="300" w:lineRule="atLeast"/>
        <w:jc w:val="both"/>
        <w:outlineLvl w:val="1"/>
        <w:rPr>
          <w:rFonts w:ascii="Arial" w:eastAsia="Times New Roman" w:hAnsi="Arial" w:cs="Arial"/>
          <w:sz w:val="24"/>
          <w:szCs w:val="24"/>
          <w:lang w:eastAsia="fr-CA"/>
        </w:rPr>
      </w:pPr>
      <w:bookmarkStart w:id="99" w:name="_Toc231380042"/>
      <w:bookmarkStart w:id="100" w:name="_Toc231901589"/>
      <w:r w:rsidRPr="00563B82">
        <w:rPr>
          <w:rStyle w:val="SansinterligneCar"/>
          <w:rFonts w:ascii="Arial" w:hAnsi="Arial" w:cs="Arial"/>
          <w:sz w:val="24"/>
          <w:szCs w:val="24"/>
        </w:rPr>
        <w:t>L’ASAQ poursuit ses efforts afin de structurer et renforcer le développement des officiels, un</w:t>
      </w:r>
      <w:r w:rsidRPr="00563B82">
        <w:rPr>
          <w:rFonts w:ascii="Arial" w:eastAsia="Times New Roman" w:hAnsi="Arial" w:cs="Arial"/>
          <w:sz w:val="28"/>
          <w:szCs w:val="28"/>
          <w:lang w:eastAsia="fr-CA"/>
        </w:rPr>
        <w:t xml:space="preserve"> </w:t>
      </w:r>
      <w:r w:rsidRPr="00664870">
        <w:rPr>
          <w:rFonts w:ascii="Arial" w:eastAsia="Times New Roman" w:hAnsi="Arial" w:cs="Arial"/>
          <w:sz w:val="24"/>
          <w:szCs w:val="24"/>
          <w:lang w:eastAsia="fr-CA"/>
        </w:rPr>
        <w:t xml:space="preserve">élément essentiel à la qualité et à la pérennité des compétitions de </w:t>
      </w:r>
      <w:proofErr w:type="spellStart"/>
      <w:r w:rsidRPr="00563B82">
        <w:rPr>
          <w:rStyle w:val="SansinterligneCar"/>
          <w:rFonts w:ascii="Arial" w:hAnsi="Arial" w:cs="Arial"/>
          <w:sz w:val="24"/>
          <w:szCs w:val="24"/>
        </w:rPr>
        <w:t>goalball</w:t>
      </w:r>
      <w:proofErr w:type="spellEnd"/>
      <w:r w:rsidRPr="00563B82">
        <w:rPr>
          <w:rStyle w:val="SansinterligneCar"/>
          <w:rFonts w:ascii="Arial" w:hAnsi="Arial" w:cs="Arial"/>
          <w:sz w:val="24"/>
          <w:szCs w:val="24"/>
        </w:rPr>
        <w:t>.</w:t>
      </w:r>
      <w:bookmarkEnd w:id="99"/>
      <w:bookmarkEnd w:id="100"/>
    </w:p>
    <w:p w14:paraId="6E3B27BC" w14:textId="77777777" w:rsidR="0091205B" w:rsidRPr="00664870" w:rsidRDefault="0091205B" w:rsidP="00563B82">
      <w:pPr>
        <w:spacing w:before="100" w:beforeAutospacing="1" w:after="100" w:afterAutospacing="1" w:line="300" w:lineRule="atLeast"/>
        <w:jc w:val="both"/>
        <w:rPr>
          <w:rFonts w:ascii="Arial" w:eastAsia="Times New Roman" w:hAnsi="Arial" w:cs="Arial"/>
          <w:sz w:val="24"/>
          <w:szCs w:val="24"/>
          <w:lang w:eastAsia="fr-CA"/>
        </w:rPr>
      </w:pPr>
      <w:r w:rsidRPr="00664870">
        <w:rPr>
          <w:rFonts w:ascii="Arial" w:eastAsia="Times New Roman" w:hAnsi="Arial" w:cs="Arial"/>
          <w:sz w:val="24"/>
          <w:szCs w:val="24"/>
          <w:lang w:eastAsia="fr-CA"/>
        </w:rPr>
        <w:t xml:space="preserve">En janvier 2026, </w:t>
      </w:r>
      <w:r w:rsidRPr="00664870">
        <w:rPr>
          <w:rFonts w:ascii="Arial" w:eastAsia="Times New Roman" w:hAnsi="Arial" w:cs="Arial"/>
          <w:b/>
          <w:bCs/>
          <w:sz w:val="24"/>
          <w:szCs w:val="24"/>
          <w:lang w:eastAsia="fr-CA"/>
        </w:rPr>
        <w:t>plus de dix personnes ont été formées à titre d’officiels mineurs</w:t>
      </w:r>
      <w:r w:rsidRPr="00664870">
        <w:rPr>
          <w:rFonts w:ascii="Arial" w:eastAsia="Times New Roman" w:hAnsi="Arial" w:cs="Arial"/>
          <w:sz w:val="24"/>
          <w:szCs w:val="24"/>
          <w:lang w:eastAsia="fr-CA"/>
        </w:rPr>
        <w:t>, contribuant ainsi à soutenir l’organisation des tournois et à développer une relève en arbitrage.</w:t>
      </w:r>
    </w:p>
    <w:p w14:paraId="6E7037A7" w14:textId="77777777" w:rsidR="0091205B" w:rsidRPr="00664870" w:rsidRDefault="0091205B" w:rsidP="00563B82">
      <w:pPr>
        <w:spacing w:before="100" w:beforeAutospacing="1" w:after="100" w:afterAutospacing="1" w:line="300" w:lineRule="atLeast"/>
        <w:jc w:val="both"/>
        <w:rPr>
          <w:rFonts w:ascii="Arial" w:eastAsia="Times New Roman" w:hAnsi="Arial" w:cs="Arial"/>
          <w:sz w:val="24"/>
          <w:szCs w:val="24"/>
          <w:lang w:eastAsia="fr-CA"/>
        </w:rPr>
      </w:pPr>
      <w:r w:rsidRPr="00664870">
        <w:rPr>
          <w:rFonts w:ascii="Arial" w:eastAsia="Times New Roman" w:hAnsi="Arial" w:cs="Arial"/>
          <w:sz w:val="24"/>
          <w:szCs w:val="24"/>
          <w:lang w:eastAsia="fr-CA"/>
        </w:rPr>
        <w:t xml:space="preserve">Toujours dans une optique de développement des compétences, </w:t>
      </w:r>
      <w:r w:rsidRPr="00664870">
        <w:rPr>
          <w:rFonts w:ascii="Arial" w:eastAsia="Times New Roman" w:hAnsi="Arial" w:cs="Arial"/>
          <w:b/>
          <w:bCs/>
          <w:sz w:val="24"/>
          <w:szCs w:val="24"/>
          <w:lang w:eastAsia="fr-CA"/>
        </w:rPr>
        <w:t>neuf arbitres ont également pris part à une formation théorique et pratique</w:t>
      </w:r>
      <w:r w:rsidRPr="00664870">
        <w:rPr>
          <w:rFonts w:ascii="Arial" w:eastAsia="Times New Roman" w:hAnsi="Arial" w:cs="Arial"/>
          <w:sz w:val="24"/>
          <w:szCs w:val="24"/>
          <w:lang w:eastAsia="fr-CA"/>
        </w:rPr>
        <w:t xml:space="preserve"> tenue en marge du TIGM 2026. Cette clinique de </w:t>
      </w:r>
      <w:proofErr w:type="spellStart"/>
      <w:r w:rsidRPr="00664870">
        <w:rPr>
          <w:rFonts w:ascii="Arial" w:eastAsia="Times New Roman" w:hAnsi="Arial" w:cs="Arial"/>
          <w:sz w:val="24"/>
          <w:szCs w:val="24"/>
          <w:lang w:eastAsia="fr-CA"/>
        </w:rPr>
        <w:t>recertification</w:t>
      </w:r>
      <w:proofErr w:type="spellEnd"/>
      <w:r w:rsidRPr="00664870">
        <w:rPr>
          <w:rFonts w:ascii="Arial" w:eastAsia="Times New Roman" w:hAnsi="Arial" w:cs="Arial"/>
          <w:sz w:val="24"/>
          <w:szCs w:val="24"/>
          <w:lang w:eastAsia="fr-CA"/>
        </w:rPr>
        <w:t>, intégrant les nouvelles règles de l’IBSA, a permis d’assurer la mise à jour des connaissances et l’uniformisation des pratiques.</w:t>
      </w:r>
    </w:p>
    <w:p w14:paraId="6213F249" w14:textId="77777777" w:rsidR="0091205B" w:rsidRPr="00B23B30" w:rsidRDefault="0091205B" w:rsidP="00563B82">
      <w:pPr>
        <w:spacing w:before="100" w:beforeAutospacing="1" w:after="100" w:afterAutospacing="1" w:line="300" w:lineRule="atLeast"/>
        <w:jc w:val="both"/>
        <w:rPr>
          <w:rFonts w:ascii="Arial" w:eastAsia="Times New Roman" w:hAnsi="Arial" w:cs="Arial"/>
          <w:sz w:val="24"/>
          <w:szCs w:val="24"/>
          <w:lang w:eastAsia="fr-CA"/>
        </w:rPr>
      </w:pPr>
      <w:r w:rsidRPr="00664870">
        <w:rPr>
          <w:rFonts w:ascii="Arial" w:eastAsia="Times New Roman" w:hAnsi="Arial" w:cs="Arial"/>
          <w:sz w:val="24"/>
          <w:szCs w:val="24"/>
          <w:lang w:eastAsia="fr-CA"/>
        </w:rPr>
        <w:t xml:space="preserve">Par ailleurs, la progression du corps arbitral québécois s’est également illustrée à l’international, alors que </w:t>
      </w:r>
      <w:r w:rsidRPr="00664870">
        <w:rPr>
          <w:rFonts w:ascii="Arial" w:eastAsia="Times New Roman" w:hAnsi="Arial" w:cs="Arial"/>
          <w:b/>
          <w:bCs/>
          <w:sz w:val="24"/>
          <w:szCs w:val="24"/>
          <w:lang w:eastAsia="fr-CA"/>
        </w:rPr>
        <w:t>deux arbitres ont obtenu une certification de niveau 3</w:t>
      </w:r>
      <w:r w:rsidRPr="00664870">
        <w:rPr>
          <w:rFonts w:ascii="Arial" w:eastAsia="Times New Roman" w:hAnsi="Arial" w:cs="Arial"/>
          <w:sz w:val="24"/>
          <w:szCs w:val="24"/>
          <w:lang w:eastAsia="fr-CA"/>
        </w:rPr>
        <w:t xml:space="preserve"> à l’occasion de compétitions internationales, témoignant du développement et de </w:t>
      </w:r>
      <w:r w:rsidRPr="00B23B30">
        <w:rPr>
          <w:rFonts w:ascii="Arial" w:eastAsia="Times New Roman" w:hAnsi="Arial" w:cs="Arial"/>
          <w:sz w:val="24"/>
          <w:szCs w:val="24"/>
          <w:lang w:eastAsia="fr-CA"/>
        </w:rPr>
        <w:t xml:space="preserve">la reconnaissance de l’expertise québécoise en </w:t>
      </w:r>
      <w:proofErr w:type="spellStart"/>
      <w:r w:rsidRPr="00563B82">
        <w:rPr>
          <w:rStyle w:val="SansinterligneCar"/>
          <w:rFonts w:ascii="Arial" w:hAnsi="Arial" w:cs="Arial"/>
          <w:sz w:val="24"/>
          <w:szCs w:val="24"/>
        </w:rPr>
        <w:t>goalball</w:t>
      </w:r>
      <w:proofErr w:type="spellEnd"/>
      <w:r w:rsidRPr="00B23B30">
        <w:rPr>
          <w:rFonts w:ascii="Arial" w:eastAsia="Times New Roman" w:hAnsi="Arial" w:cs="Arial"/>
          <w:sz w:val="24"/>
          <w:szCs w:val="24"/>
          <w:lang w:eastAsia="fr-CA"/>
        </w:rPr>
        <w:t>.</w:t>
      </w:r>
    </w:p>
    <w:p w14:paraId="6E764F80" w14:textId="77777777" w:rsidR="00563B82" w:rsidRDefault="00563B82" w:rsidP="0091205B">
      <w:pPr>
        <w:spacing w:after="0" w:line="300" w:lineRule="atLeast"/>
        <w:outlineLvl w:val="1"/>
        <w:rPr>
          <w:rFonts w:ascii="Arial" w:eastAsia="Times New Roman" w:hAnsi="Arial" w:cs="Arial"/>
          <w:b/>
          <w:bCs/>
          <w:sz w:val="24"/>
          <w:szCs w:val="24"/>
          <w:lang w:eastAsia="fr-CA"/>
        </w:rPr>
      </w:pPr>
    </w:p>
    <w:p w14:paraId="3242B4A9" w14:textId="182F6D06" w:rsidR="0091205B" w:rsidRDefault="0091205B" w:rsidP="00563B82">
      <w:pPr>
        <w:pStyle w:val="Titre2"/>
      </w:pPr>
      <w:bookmarkStart w:id="101" w:name="_Toc231901590"/>
      <w:r w:rsidRPr="00B23B30">
        <w:t>Équipement</w:t>
      </w:r>
      <w:bookmarkEnd w:id="101"/>
    </w:p>
    <w:p w14:paraId="6CE15CDB" w14:textId="77777777" w:rsidR="0091205B" w:rsidRPr="00B23B30" w:rsidRDefault="0091205B" w:rsidP="0091205B">
      <w:pPr>
        <w:spacing w:after="0" w:line="300" w:lineRule="atLeast"/>
        <w:outlineLvl w:val="1"/>
        <w:rPr>
          <w:rFonts w:ascii="Arial" w:eastAsia="Times New Roman" w:hAnsi="Arial" w:cs="Arial"/>
          <w:b/>
          <w:bCs/>
          <w:sz w:val="24"/>
          <w:szCs w:val="24"/>
          <w:lang w:eastAsia="fr-CA"/>
        </w:rPr>
      </w:pPr>
    </w:p>
    <w:p w14:paraId="44197E94" w14:textId="77777777" w:rsidR="0091205B" w:rsidRPr="00B23B30" w:rsidRDefault="0091205B" w:rsidP="0091205B">
      <w:pPr>
        <w:spacing w:after="0"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Afin de soutenir la pratique sportive et de favoriser l’accessibilité, l’ASAQ a poursuivi ses investissements en équipement au cours des dernières années.</w:t>
      </w:r>
    </w:p>
    <w:p w14:paraId="2119BCAC" w14:textId="77777777" w:rsidR="0091205B" w:rsidRPr="00B23B30" w:rsidRDefault="0091205B" w:rsidP="0091205B">
      <w:p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 xml:space="preserve">L’organisation met à la disposition des personnes souhaitant s’initier ou pratiquer le </w:t>
      </w:r>
      <w:proofErr w:type="spellStart"/>
      <w:r w:rsidRPr="00563B82">
        <w:rPr>
          <w:rStyle w:val="SansinterligneCar"/>
          <w:rFonts w:ascii="Arial" w:hAnsi="Arial" w:cs="Arial"/>
          <w:sz w:val="24"/>
          <w:szCs w:val="24"/>
        </w:rPr>
        <w:t>goalball</w:t>
      </w:r>
      <w:proofErr w:type="spellEnd"/>
      <w:r w:rsidRPr="00563B82">
        <w:rPr>
          <w:rFonts w:ascii="Arial" w:eastAsia="Times New Roman" w:hAnsi="Arial" w:cs="Arial"/>
          <w:sz w:val="28"/>
          <w:szCs w:val="28"/>
          <w:lang w:eastAsia="fr-CA"/>
        </w:rPr>
        <w:t xml:space="preserve"> </w:t>
      </w:r>
      <w:r w:rsidRPr="00B23B30">
        <w:rPr>
          <w:rFonts w:ascii="Arial" w:eastAsia="Times New Roman" w:hAnsi="Arial" w:cs="Arial"/>
          <w:sz w:val="24"/>
          <w:szCs w:val="24"/>
          <w:lang w:eastAsia="fr-CA"/>
        </w:rPr>
        <w:t>et d’autres activités sportives, le l’équipement adapté, incluant notamment :</w:t>
      </w:r>
    </w:p>
    <w:p w14:paraId="7367E235" w14:textId="77777777" w:rsidR="0091205B" w:rsidRPr="00B23B30" w:rsidRDefault="0091205B" w:rsidP="00CB4F06">
      <w:pPr>
        <w:numPr>
          <w:ilvl w:val="0"/>
          <w:numId w:val="31"/>
        </w:num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 xml:space="preserve">Des ballons de </w:t>
      </w:r>
      <w:proofErr w:type="spellStart"/>
      <w:r w:rsidRPr="00563B82">
        <w:rPr>
          <w:rStyle w:val="SansinterligneCar"/>
          <w:rFonts w:ascii="Arial" w:hAnsi="Arial" w:cs="Arial"/>
          <w:sz w:val="24"/>
          <w:szCs w:val="24"/>
        </w:rPr>
        <w:t>goalball</w:t>
      </w:r>
      <w:proofErr w:type="spellEnd"/>
    </w:p>
    <w:p w14:paraId="735DEF48" w14:textId="77777777" w:rsidR="0091205B" w:rsidRPr="00B23B30" w:rsidRDefault="0091205B" w:rsidP="00CB4F06">
      <w:pPr>
        <w:numPr>
          <w:ilvl w:val="0"/>
          <w:numId w:val="31"/>
        </w:num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Des balles de tennis sonores et des raquettes</w:t>
      </w:r>
    </w:p>
    <w:p w14:paraId="75B189E0" w14:textId="77777777" w:rsidR="0091205B" w:rsidRPr="00B23B30" w:rsidRDefault="0091205B" w:rsidP="00CB4F06">
      <w:pPr>
        <w:numPr>
          <w:ilvl w:val="0"/>
          <w:numId w:val="31"/>
        </w:num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Des ballons de soccer sonore (cécifoot)</w:t>
      </w:r>
    </w:p>
    <w:p w14:paraId="370345CB" w14:textId="77777777" w:rsidR="0091205B" w:rsidRPr="00B23B30" w:rsidRDefault="0091205B" w:rsidP="00CB4F06">
      <w:pPr>
        <w:numPr>
          <w:ilvl w:val="0"/>
          <w:numId w:val="31"/>
        </w:num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De l’équipement d’entraînement</w:t>
      </w:r>
    </w:p>
    <w:p w14:paraId="13995A7C" w14:textId="77777777" w:rsidR="0091205B" w:rsidRPr="00B23B30" w:rsidRDefault="0091205B" w:rsidP="00CB4F06">
      <w:pPr>
        <w:numPr>
          <w:ilvl w:val="0"/>
          <w:numId w:val="31"/>
        </w:num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Des vêtements officiels</w:t>
      </w:r>
    </w:p>
    <w:p w14:paraId="7D310370" w14:textId="77777777" w:rsidR="0091205B" w:rsidRPr="00B23B30" w:rsidRDefault="0091205B" w:rsidP="00CB4F06">
      <w:pPr>
        <w:numPr>
          <w:ilvl w:val="0"/>
          <w:numId w:val="31"/>
        </w:numPr>
        <w:spacing w:before="100" w:beforeAutospacing="1" w:after="100" w:afterAutospacing="1" w:line="300" w:lineRule="atLeast"/>
        <w:jc w:val="both"/>
        <w:rPr>
          <w:rFonts w:ascii="Arial" w:eastAsia="Times New Roman" w:hAnsi="Arial" w:cs="Arial"/>
          <w:sz w:val="24"/>
          <w:szCs w:val="24"/>
          <w:lang w:eastAsia="fr-CA"/>
        </w:rPr>
      </w:pPr>
      <w:r w:rsidRPr="00B23B30">
        <w:rPr>
          <w:rFonts w:ascii="Arial" w:eastAsia="Times New Roman" w:hAnsi="Arial" w:cs="Arial"/>
          <w:sz w:val="24"/>
          <w:szCs w:val="24"/>
          <w:lang w:eastAsia="fr-CA"/>
        </w:rPr>
        <w:t>De l’équipement de protection</w:t>
      </w:r>
    </w:p>
    <w:p w14:paraId="5C5DC8F6" w14:textId="77777777" w:rsidR="0091205B" w:rsidRPr="00733013" w:rsidRDefault="0091205B" w:rsidP="0091205B">
      <w:pPr>
        <w:spacing w:before="100" w:beforeAutospacing="1" w:after="100" w:afterAutospacing="1" w:line="300" w:lineRule="atLeast"/>
        <w:jc w:val="both"/>
        <w:rPr>
          <w:rFonts w:ascii="Arial" w:eastAsia="Times New Roman" w:hAnsi="Arial" w:cs="Arial"/>
          <w:sz w:val="24"/>
          <w:szCs w:val="24"/>
          <w:lang w:eastAsia="fr-CA"/>
        </w:rPr>
      </w:pPr>
      <w:r w:rsidRPr="00733013">
        <w:rPr>
          <w:rFonts w:ascii="Arial" w:eastAsia="Times New Roman" w:hAnsi="Arial" w:cs="Arial"/>
          <w:sz w:val="24"/>
          <w:szCs w:val="24"/>
          <w:lang w:eastAsia="fr-CA"/>
        </w:rPr>
        <w:t>Ces investissements permettent d’offrir un environnement sécuritaire et adapté, tout en facilitant l’accès à la pratique pour de nouveaux participants et en soutenant le développement des activités dans l’ensemble des milieux.</w:t>
      </w:r>
    </w:p>
    <w:p w14:paraId="7A6E2CF7" w14:textId="508026DB" w:rsidR="000D2827" w:rsidRPr="003D0635" w:rsidRDefault="000D2827" w:rsidP="0091205B">
      <w:pPr>
        <w:shd w:val="clear" w:color="auto" w:fill="FFFFFF"/>
        <w:spacing w:after="0"/>
        <w:jc w:val="both"/>
        <w:rPr>
          <w:rFonts w:ascii="Arial" w:hAnsi="Arial" w:cs="Arial"/>
          <w:color w:val="000000"/>
          <w:sz w:val="24"/>
          <w:szCs w:val="24"/>
          <w:lang w:eastAsia="fr-CA"/>
        </w:rPr>
      </w:pPr>
    </w:p>
    <w:sectPr w:rsidR="000D2827" w:rsidRPr="003D0635" w:rsidSect="00A84288">
      <w:footerReference w:type="defaul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F2E0" w14:textId="77777777" w:rsidR="00C76247" w:rsidRDefault="00C76247" w:rsidP="009C1429">
      <w:pPr>
        <w:spacing w:after="0" w:line="240" w:lineRule="auto"/>
      </w:pPr>
      <w:r>
        <w:separator/>
      </w:r>
    </w:p>
  </w:endnote>
  <w:endnote w:type="continuationSeparator" w:id="0">
    <w:p w14:paraId="7BC8B479" w14:textId="77777777" w:rsidR="00C76247" w:rsidRDefault="00C76247" w:rsidP="009C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14A1" w14:textId="30DDFB87" w:rsidR="009C1429" w:rsidRPr="007B46C7" w:rsidRDefault="00A6223E" w:rsidP="007B46C7">
    <w:pPr>
      <w:pStyle w:val="Pieddepage"/>
      <w:jc w:val="right"/>
      <w:rPr>
        <w:rFonts w:ascii="Arial" w:hAnsi="Arial" w:cs="Arial"/>
        <w:sz w:val="20"/>
        <w:szCs w:val="20"/>
      </w:rPr>
    </w:pPr>
    <w:r w:rsidRPr="007B46C7">
      <w:rPr>
        <w:rFonts w:ascii="Arial" w:hAnsi="Arial" w:cs="Arial"/>
        <w:b/>
        <w:bCs/>
        <w:sz w:val="20"/>
        <w:szCs w:val="20"/>
      </w:rPr>
      <w:t>ASAQ</w:t>
    </w:r>
    <w:r w:rsidRPr="007B46C7">
      <w:rPr>
        <w:rFonts w:ascii="Arial" w:hAnsi="Arial" w:cs="Arial"/>
        <w:b/>
        <w:bCs/>
        <w:sz w:val="20"/>
        <w:szCs w:val="20"/>
      </w:rPr>
      <w:tab/>
      <w:t xml:space="preserve">Rapport </w:t>
    </w:r>
    <w:r w:rsidR="00A84288" w:rsidRPr="007B46C7">
      <w:rPr>
        <w:rFonts w:ascii="Arial" w:hAnsi="Arial" w:cs="Arial"/>
        <w:b/>
        <w:bCs/>
        <w:sz w:val="20"/>
        <w:szCs w:val="20"/>
      </w:rPr>
      <w:t>a</w:t>
    </w:r>
    <w:r w:rsidRPr="007B46C7">
      <w:rPr>
        <w:rFonts w:ascii="Arial" w:hAnsi="Arial" w:cs="Arial"/>
        <w:b/>
        <w:bCs/>
        <w:sz w:val="20"/>
        <w:szCs w:val="20"/>
      </w:rPr>
      <w:t>nnuel 202</w:t>
    </w:r>
    <w:r w:rsidR="004556C6">
      <w:rPr>
        <w:rFonts w:ascii="Arial" w:hAnsi="Arial" w:cs="Arial"/>
        <w:b/>
        <w:bCs/>
        <w:sz w:val="20"/>
        <w:szCs w:val="20"/>
      </w:rPr>
      <w:t>5</w:t>
    </w:r>
    <w:r w:rsidRPr="007B46C7">
      <w:rPr>
        <w:rFonts w:ascii="Arial" w:hAnsi="Arial" w:cs="Arial"/>
        <w:b/>
        <w:bCs/>
        <w:sz w:val="20"/>
        <w:szCs w:val="20"/>
      </w:rPr>
      <w:t>-202</w:t>
    </w:r>
    <w:r w:rsidR="004556C6">
      <w:rPr>
        <w:rFonts w:ascii="Arial" w:hAnsi="Arial" w:cs="Arial"/>
        <w:b/>
        <w:bCs/>
        <w:sz w:val="20"/>
        <w:szCs w:val="20"/>
      </w:rPr>
      <w:t>6</w:t>
    </w:r>
    <w:r w:rsidRPr="007B46C7">
      <w:rPr>
        <w:rFonts w:ascii="Arial" w:hAnsi="Arial" w:cs="Arial"/>
        <w:b/>
        <w:bCs/>
        <w:sz w:val="20"/>
        <w:szCs w:val="20"/>
      </w:rPr>
      <w:tab/>
    </w:r>
    <w:sdt>
      <w:sdtPr>
        <w:rPr>
          <w:rFonts w:ascii="Arial" w:hAnsi="Arial" w:cs="Arial"/>
          <w:sz w:val="20"/>
          <w:szCs w:val="20"/>
        </w:rPr>
        <w:id w:val="-949080428"/>
        <w:docPartObj>
          <w:docPartGallery w:val="Page Numbers (Bottom of Page)"/>
          <w:docPartUnique/>
        </w:docPartObj>
      </w:sdtPr>
      <w:sdtEndPr/>
      <w:sdtContent>
        <w:r w:rsidRPr="007B46C7">
          <w:rPr>
            <w:rFonts w:ascii="Arial" w:hAnsi="Arial" w:cs="Arial"/>
            <w:sz w:val="20"/>
            <w:szCs w:val="20"/>
          </w:rPr>
          <w:fldChar w:fldCharType="begin"/>
        </w:r>
        <w:r w:rsidRPr="007B46C7">
          <w:rPr>
            <w:rFonts w:ascii="Arial" w:hAnsi="Arial" w:cs="Arial"/>
            <w:sz w:val="20"/>
            <w:szCs w:val="20"/>
          </w:rPr>
          <w:instrText>PAGE   \* MERGEFORMAT</w:instrText>
        </w:r>
        <w:r w:rsidRPr="007B46C7">
          <w:rPr>
            <w:rFonts w:ascii="Arial" w:hAnsi="Arial" w:cs="Arial"/>
            <w:sz w:val="20"/>
            <w:szCs w:val="20"/>
          </w:rPr>
          <w:fldChar w:fldCharType="separate"/>
        </w:r>
        <w:r w:rsidRPr="007B46C7">
          <w:rPr>
            <w:rFonts w:ascii="Arial" w:hAnsi="Arial" w:cs="Arial"/>
            <w:sz w:val="20"/>
            <w:szCs w:val="20"/>
          </w:rPr>
          <w:t>20</w:t>
        </w:r>
        <w:r w:rsidRPr="007B46C7">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2016" w14:textId="77777777" w:rsidR="00C76247" w:rsidRDefault="00C76247" w:rsidP="009C1429">
      <w:pPr>
        <w:spacing w:after="0" w:line="240" w:lineRule="auto"/>
      </w:pPr>
      <w:r>
        <w:separator/>
      </w:r>
    </w:p>
  </w:footnote>
  <w:footnote w:type="continuationSeparator" w:id="0">
    <w:p w14:paraId="30EBCBA7" w14:textId="77777777" w:rsidR="00C76247" w:rsidRDefault="00C76247" w:rsidP="009C1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C8806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FB73B1"/>
    <w:multiLevelType w:val="multilevel"/>
    <w:tmpl w:val="0DA0F9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86BC7"/>
    <w:multiLevelType w:val="hybridMultilevel"/>
    <w:tmpl w:val="470E3B0E"/>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2006" w:hanging="360"/>
      </w:pPr>
      <w:rPr>
        <w:rFonts w:ascii="Courier New" w:hAnsi="Courier New" w:cs="Courier New" w:hint="default"/>
      </w:rPr>
    </w:lvl>
    <w:lvl w:ilvl="2" w:tplc="0C0C0005" w:tentative="1">
      <w:start w:val="1"/>
      <w:numFmt w:val="bullet"/>
      <w:lvlText w:val=""/>
      <w:lvlJc w:val="left"/>
      <w:pPr>
        <w:ind w:left="2726"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3" w15:restartNumberingAfterBreak="0">
    <w:nsid w:val="06A7590A"/>
    <w:multiLevelType w:val="multilevel"/>
    <w:tmpl w:val="27FE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F0620"/>
    <w:multiLevelType w:val="multilevel"/>
    <w:tmpl w:val="DBC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A0A54"/>
    <w:multiLevelType w:val="hybridMultilevel"/>
    <w:tmpl w:val="6DFE1B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9BE633E"/>
    <w:multiLevelType w:val="hybridMultilevel"/>
    <w:tmpl w:val="FA28914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F1F5D06"/>
    <w:multiLevelType w:val="multilevel"/>
    <w:tmpl w:val="EEC0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B71BEA"/>
    <w:multiLevelType w:val="multilevel"/>
    <w:tmpl w:val="31A03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144094"/>
    <w:multiLevelType w:val="hybridMultilevel"/>
    <w:tmpl w:val="67D254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23C4D8A"/>
    <w:multiLevelType w:val="multilevel"/>
    <w:tmpl w:val="D7DC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8E64B0"/>
    <w:multiLevelType w:val="multilevel"/>
    <w:tmpl w:val="9FC85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0F1D52"/>
    <w:multiLevelType w:val="multilevel"/>
    <w:tmpl w:val="A9E2F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4B1AB7"/>
    <w:multiLevelType w:val="multilevel"/>
    <w:tmpl w:val="386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84337"/>
    <w:multiLevelType w:val="multilevel"/>
    <w:tmpl w:val="C76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B3C59"/>
    <w:multiLevelType w:val="multilevel"/>
    <w:tmpl w:val="DBC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92342"/>
    <w:multiLevelType w:val="multilevel"/>
    <w:tmpl w:val="AF6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04668"/>
    <w:multiLevelType w:val="multilevel"/>
    <w:tmpl w:val="E4A64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71FB4"/>
    <w:multiLevelType w:val="hybridMultilevel"/>
    <w:tmpl w:val="CEB48E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73D69F8"/>
    <w:multiLevelType w:val="multilevel"/>
    <w:tmpl w:val="CBCA9B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90D08"/>
    <w:multiLevelType w:val="multilevel"/>
    <w:tmpl w:val="5F0A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07486"/>
    <w:multiLevelType w:val="hybridMultilevel"/>
    <w:tmpl w:val="0DCEE1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15C390D"/>
    <w:multiLevelType w:val="multilevel"/>
    <w:tmpl w:val="C8F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75D50"/>
    <w:multiLevelType w:val="multilevel"/>
    <w:tmpl w:val="9FC85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DF07D0"/>
    <w:multiLevelType w:val="multilevel"/>
    <w:tmpl w:val="DBC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D5DCC"/>
    <w:multiLevelType w:val="multilevel"/>
    <w:tmpl w:val="73DAE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508" w:hanging="708"/>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9F2744"/>
    <w:multiLevelType w:val="multilevel"/>
    <w:tmpl w:val="5136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9460D"/>
    <w:multiLevelType w:val="multilevel"/>
    <w:tmpl w:val="6226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E6F80"/>
    <w:multiLevelType w:val="multilevel"/>
    <w:tmpl w:val="C61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80526"/>
    <w:multiLevelType w:val="hybridMultilevel"/>
    <w:tmpl w:val="3CC49E2E"/>
    <w:lvl w:ilvl="0" w:tplc="0C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34417A9"/>
    <w:multiLevelType w:val="hybridMultilevel"/>
    <w:tmpl w:val="CED45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3470BD4"/>
    <w:multiLevelType w:val="multilevel"/>
    <w:tmpl w:val="FC0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B32A6"/>
    <w:multiLevelType w:val="hybridMultilevel"/>
    <w:tmpl w:val="7292BC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EA33F0"/>
    <w:multiLevelType w:val="multilevel"/>
    <w:tmpl w:val="99E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241D3"/>
    <w:multiLevelType w:val="multilevel"/>
    <w:tmpl w:val="04E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01C6A"/>
    <w:multiLevelType w:val="hybridMultilevel"/>
    <w:tmpl w:val="6E4CE9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DAC3FEE"/>
    <w:multiLevelType w:val="multilevel"/>
    <w:tmpl w:val="800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428DE"/>
    <w:multiLevelType w:val="multilevel"/>
    <w:tmpl w:val="AC9A1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248833">
    <w:abstractNumId w:val="29"/>
  </w:num>
  <w:num w:numId="2" w16cid:durableId="1208184060">
    <w:abstractNumId w:val="32"/>
  </w:num>
  <w:num w:numId="3" w16cid:durableId="1572957828">
    <w:abstractNumId w:val="0"/>
  </w:num>
  <w:num w:numId="4" w16cid:durableId="1696543643">
    <w:abstractNumId w:val="37"/>
  </w:num>
  <w:num w:numId="5" w16cid:durableId="2007512009">
    <w:abstractNumId w:val="7"/>
  </w:num>
  <w:num w:numId="6" w16cid:durableId="1093628743">
    <w:abstractNumId w:val="8"/>
  </w:num>
  <w:num w:numId="7" w16cid:durableId="2058580181">
    <w:abstractNumId w:val="10"/>
  </w:num>
  <w:num w:numId="8" w16cid:durableId="1597327219">
    <w:abstractNumId w:val="26"/>
  </w:num>
  <w:num w:numId="9" w16cid:durableId="1392844659">
    <w:abstractNumId w:val="3"/>
  </w:num>
  <w:num w:numId="10" w16cid:durableId="647635124">
    <w:abstractNumId w:val="14"/>
  </w:num>
  <w:num w:numId="11" w16cid:durableId="782767939">
    <w:abstractNumId w:val="28"/>
  </w:num>
  <w:num w:numId="12" w16cid:durableId="105928595">
    <w:abstractNumId w:val="13"/>
  </w:num>
  <w:num w:numId="13" w16cid:durableId="291523585">
    <w:abstractNumId w:val="6"/>
  </w:num>
  <w:num w:numId="14" w16cid:durableId="865214544">
    <w:abstractNumId w:val="25"/>
  </w:num>
  <w:num w:numId="15" w16cid:durableId="3478954">
    <w:abstractNumId w:val="12"/>
  </w:num>
  <w:num w:numId="16" w16cid:durableId="202519553">
    <w:abstractNumId w:val="21"/>
  </w:num>
  <w:num w:numId="17" w16cid:durableId="170917894">
    <w:abstractNumId w:val="9"/>
  </w:num>
  <w:num w:numId="18" w16cid:durableId="133260143">
    <w:abstractNumId w:val="30"/>
  </w:num>
  <w:num w:numId="19" w16cid:durableId="2059089458">
    <w:abstractNumId w:val="11"/>
  </w:num>
  <w:num w:numId="20" w16cid:durableId="536434152">
    <w:abstractNumId w:val="27"/>
  </w:num>
  <w:num w:numId="21" w16cid:durableId="885145060">
    <w:abstractNumId w:val="36"/>
  </w:num>
  <w:num w:numId="22" w16cid:durableId="1350989432">
    <w:abstractNumId w:val="34"/>
  </w:num>
  <w:num w:numId="23" w16cid:durableId="1722097099">
    <w:abstractNumId w:val="18"/>
  </w:num>
  <w:num w:numId="24" w16cid:durableId="1972402118">
    <w:abstractNumId w:val="31"/>
  </w:num>
  <w:num w:numId="25" w16cid:durableId="186144466">
    <w:abstractNumId w:val="5"/>
  </w:num>
  <w:num w:numId="26" w16cid:durableId="938608437">
    <w:abstractNumId w:val="33"/>
  </w:num>
  <w:num w:numId="27" w16cid:durableId="15233393">
    <w:abstractNumId w:val="23"/>
  </w:num>
  <w:num w:numId="28" w16cid:durableId="862523281">
    <w:abstractNumId w:val="20"/>
  </w:num>
  <w:num w:numId="29" w16cid:durableId="1672491343">
    <w:abstractNumId w:val="16"/>
  </w:num>
  <w:num w:numId="30" w16cid:durableId="775055466">
    <w:abstractNumId w:val="4"/>
  </w:num>
  <w:num w:numId="31" w16cid:durableId="1438404981">
    <w:abstractNumId w:val="22"/>
  </w:num>
  <w:num w:numId="32" w16cid:durableId="56056512">
    <w:abstractNumId w:val="24"/>
  </w:num>
  <w:num w:numId="33" w16cid:durableId="1975328063">
    <w:abstractNumId w:val="15"/>
  </w:num>
  <w:num w:numId="34" w16cid:durableId="200165737">
    <w:abstractNumId w:val="2"/>
  </w:num>
  <w:num w:numId="35" w16cid:durableId="418453291">
    <w:abstractNumId w:val="1"/>
  </w:num>
  <w:num w:numId="36" w16cid:durableId="795758459">
    <w:abstractNumId w:val="19"/>
  </w:num>
  <w:num w:numId="37" w16cid:durableId="941063292">
    <w:abstractNumId w:val="17"/>
  </w:num>
  <w:num w:numId="38" w16cid:durableId="120752108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E"/>
    <w:rsid w:val="0000044D"/>
    <w:rsid w:val="00001D04"/>
    <w:rsid w:val="00011832"/>
    <w:rsid w:val="00015EFC"/>
    <w:rsid w:val="00036538"/>
    <w:rsid w:val="00037158"/>
    <w:rsid w:val="0003766E"/>
    <w:rsid w:val="00044F2D"/>
    <w:rsid w:val="00047561"/>
    <w:rsid w:val="00056618"/>
    <w:rsid w:val="0006233F"/>
    <w:rsid w:val="00062C82"/>
    <w:rsid w:val="00074FF2"/>
    <w:rsid w:val="00082B49"/>
    <w:rsid w:val="00083F5E"/>
    <w:rsid w:val="000876B2"/>
    <w:rsid w:val="000B1D43"/>
    <w:rsid w:val="000C5110"/>
    <w:rsid w:val="000C7B95"/>
    <w:rsid w:val="000D2827"/>
    <w:rsid w:val="000D478C"/>
    <w:rsid w:val="000E1520"/>
    <w:rsid w:val="000E5935"/>
    <w:rsid w:val="000F0F87"/>
    <w:rsid w:val="000F70E1"/>
    <w:rsid w:val="00102E36"/>
    <w:rsid w:val="00115344"/>
    <w:rsid w:val="00117B2B"/>
    <w:rsid w:val="00122746"/>
    <w:rsid w:val="00127D01"/>
    <w:rsid w:val="0013202B"/>
    <w:rsid w:val="00144CB5"/>
    <w:rsid w:val="00150087"/>
    <w:rsid w:val="0015222C"/>
    <w:rsid w:val="0016572A"/>
    <w:rsid w:val="00165AC8"/>
    <w:rsid w:val="00180154"/>
    <w:rsid w:val="00183077"/>
    <w:rsid w:val="00190A82"/>
    <w:rsid w:val="0019517F"/>
    <w:rsid w:val="00197C46"/>
    <w:rsid w:val="001A0D21"/>
    <w:rsid w:val="001A19B2"/>
    <w:rsid w:val="001B1CE6"/>
    <w:rsid w:val="001C1517"/>
    <w:rsid w:val="001D0818"/>
    <w:rsid w:val="001D1A60"/>
    <w:rsid w:val="001E1A3B"/>
    <w:rsid w:val="001E7459"/>
    <w:rsid w:val="001E7DC0"/>
    <w:rsid w:val="001F0C28"/>
    <w:rsid w:val="001F3388"/>
    <w:rsid w:val="001F4323"/>
    <w:rsid w:val="002001BC"/>
    <w:rsid w:val="0020287A"/>
    <w:rsid w:val="0020345F"/>
    <w:rsid w:val="002068A3"/>
    <w:rsid w:val="00207E7A"/>
    <w:rsid w:val="002141A8"/>
    <w:rsid w:val="0022062C"/>
    <w:rsid w:val="00224937"/>
    <w:rsid w:val="00232ECD"/>
    <w:rsid w:val="00242D45"/>
    <w:rsid w:val="00246D05"/>
    <w:rsid w:val="00252AC8"/>
    <w:rsid w:val="00253D85"/>
    <w:rsid w:val="00262875"/>
    <w:rsid w:val="00264B6C"/>
    <w:rsid w:val="00270187"/>
    <w:rsid w:val="00274AEE"/>
    <w:rsid w:val="00282999"/>
    <w:rsid w:val="00294B67"/>
    <w:rsid w:val="002A1AC9"/>
    <w:rsid w:val="002B2F75"/>
    <w:rsid w:val="002D1874"/>
    <w:rsid w:val="002D5F9B"/>
    <w:rsid w:val="002D7E6F"/>
    <w:rsid w:val="002F1376"/>
    <w:rsid w:val="002F3185"/>
    <w:rsid w:val="002F4794"/>
    <w:rsid w:val="00326F2B"/>
    <w:rsid w:val="00340AB3"/>
    <w:rsid w:val="00340B32"/>
    <w:rsid w:val="00346470"/>
    <w:rsid w:val="00347981"/>
    <w:rsid w:val="0035108A"/>
    <w:rsid w:val="0035536A"/>
    <w:rsid w:val="003567AD"/>
    <w:rsid w:val="00356CF6"/>
    <w:rsid w:val="00360BE5"/>
    <w:rsid w:val="00366317"/>
    <w:rsid w:val="00371845"/>
    <w:rsid w:val="00377008"/>
    <w:rsid w:val="0038514B"/>
    <w:rsid w:val="0038732A"/>
    <w:rsid w:val="00393425"/>
    <w:rsid w:val="003A0BD9"/>
    <w:rsid w:val="003A41AC"/>
    <w:rsid w:val="003C0280"/>
    <w:rsid w:val="003C1D78"/>
    <w:rsid w:val="003D0635"/>
    <w:rsid w:val="003D2BEC"/>
    <w:rsid w:val="003E46F4"/>
    <w:rsid w:val="003F1334"/>
    <w:rsid w:val="003F5807"/>
    <w:rsid w:val="00404B65"/>
    <w:rsid w:val="00416DBB"/>
    <w:rsid w:val="0042199D"/>
    <w:rsid w:val="004221FE"/>
    <w:rsid w:val="00425002"/>
    <w:rsid w:val="00425AA3"/>
    <w:rsid w:val="00434F6B"/>
    <w:rsid w:val="00446CDE"/>
    <w:rsid w:val="00447D94"/>
    <w:rsid w:val="004529D4"/>
    <w:rsid w:val="004556C6"/>
    <w:rsid w:val="0045702C"/>
    <w:rsid w:val="0045778B"/>
    <w:rsid w:val="00460048"/>
    <w:rsid w:val="00462A9D"/>
    <w:rsid w:val="00464154"/>
    <w:rsid w:val="00481630"/>
    <w:rsid w:val="0048182E"/>
    <w:rsid w:val="004857FE"/>
    <w:rsid w:val="004870E8"/>
    <w:rsid w:val="004A3E1D"/>
    <w:rsid w:val="004B26B6"/>
    <w:rsid w:val="004B2739"/>
    <w:rsid w:val="004B3CA6"/>
    <w:rsid w:val="004B4275"/>
    <w:rsid w:val="004D45AD"/>
    <w:rsid w:val="004D57E2"/>
    <w:rsid w:val="004E479D"/>
    <w:rsid w:val="004E6D1A"/>
    <w:rsid w:val="005018A6"/>
    <w:rsid w:val="005073F1"/>
    <w:rsid w:val="005077DE"/>
    <w:rsid w:val="0051375E"/>
    <w:rsid w:val="00514AFE"/>
    <w:rsid w:val="00514DB0"/>
    <w:rsid w:val="0051690B"/>
    <w:rsid w:val="00523C3A"/>
    <w:rsid w:val="00546B52"/>
    <w:rsid w:val="005510ED"/>
    <w:rsid w:val="00563B82"/>
    <w:rsid w:val="00573F8B"/>
    <w:rsid w:val="00580FFE"/>
    <w:rsid w:val="00591E55"/>
    <w:rsid w:val="0059517C"/>
    <w:rsid w:val="00595542"/>
    <w:rsid w:val="00597E7A"/>
    <w:rsid w:val="005A4D70"/>
    <w:rsid w:val="005A676E"/>
    <w:rsid w:val="005B130F"/>
    <w:rsid w:val="005B2522"/>
    <w:rsid w:val="005B7E46"/>
    <w:rsid w:val="005D66B0"/>
    <w:rsid w:val="005D7036"/>
    <w:rsid w:val="005E7923"/>
    <w:rsid w:val="005F34A3"/>
    <w:rsid w:val="005F3FE4"/>
    <w:rsid w:val="005F63A9"/>
    <w:rsid w:val="005F75C5"/>
    <w:rsid w:val="00610BE8"/>
    <w:rsid w:val="0062045C"/>
    <w:rsid w:val="006206F1"/>
    <w:rsid w:val="00644CC9"/>
    <w:rsid w:val="006557C6"/>
    <w:rsid w:val="00664870"/>
    <w:rsid w:val="00665901"/>
    <w:rsid w:val="00666C51"/>
    <w:rsid w:val="00670788"/>
    <w:rsid w:val="00670CC4"/>
    <w:rsid w:val="00672384"/>
    <w:rsid w:val="006723A8"/>
    <w:rsid w:val="00672F4E"/>
    <w:rsid w:val="006926AE"/>
    <w:rsid w:val="006A4263"/>
    <w:rsid w:val="006A5411"/>
    <w:rsid w:val="006A5903"/>
    <w:rsid w:val="006B5340"/>
    <w:rsid w:val="006C3739"/>
    <w:rsid w:val="006F30B0"/>
    <w:rsid w:val="006F6F00"/>
    <w:rsid w:val="00701F11"/>
    <w:rsid w:val="00701FAC"/>
    <w:rsid w:val="00702289"/>
    <w:rsid w:val="00707191"/>
    <w:rsid w:val="00720172"/>
    <w:rsid w:val="00720B98"/>
    <w:rsid w:val="00726033"/>
    <w:rsid w:val="00731E9E"/>
    <w:rsid w:val="00732E83"/>
    <w:rsid w:val="00733013"/>
    <w:rsid w:val="007355B4"/>
    <w:rsid w:val="00764553"/>
    <w:rsid w:val="0076592E"/>
    <w:rsid w:val="007679C1"/>
    <w:rsid w:val="0077606A"/>
    <w:rsid w:val="00781C5C"/>
    <w:rsid w:val="00782808"/>
    <w:rsid w:val="00793182"/>
    <w:rsid w:val="007B1788"/>
    <w:rsid w:val="007B46C7"/>
    <w:rsid w:val="007B543E"/>
    <w:rsid w:val="007B60D6"/>
    <w:rsid w:val="007C04A6"/>
    <w:rsid w:val="007D0985"/>
    <w:rsid w:val="007D47A2"/>
    <w:rsid w:val="007F2122"/>
    <w:rsid w:val="007F27B8"/>
    <w:rsid w:val="007F4540"/>
    <w:rsid w:val="00801815"/>
    <w:rsid w:val="00807620"/>
    <w:rsid w:val="008229CF"/>
    <w:rsid w:val="00823248"/>
    <w:rsid w:val="008248E5"/>
    <w:rsid w:val="008275A7"/>
    <w:rsid w:val="00833EE9"/>
    <w:rsid w:val="0085442E"/>
    <w:rsid w:val="00854B44"/>
    <w:rsid w:val="00857CFF"/>
    <w:rsid w:val="0086056E"/>
    <w:rsid w:val="00860866"/>
    <w:rsid w:val="008738A1"/>
    <w:rsid w:val="008A16C0"/>
    <w:rsid w:val="008A1A9B"/>
    <w:rsid w:val="008B192D"/>
    <w:rsid w:val="008B3721"/>
    <w:rsid w:val="008C1217"/>
    <w:rsid w:val="008D12B9"/>
    <w:rsid w:val="008E0BA2"/>
    <w:rsid w:val="008F1A0C"/>
    <w:rsid w:val="009025B3"/>
    <w:rsid w:val="0090392F"/>
    <w:rsid w:val="0091205B"/>
    <w:rsid w:val="009120E2"/>
    <w:rsid w:val="0092248B"/>
    <w:rsid w:val="00923FDA"/>
    <w:rsid w:val="00930404"/>
    <w:rsid w:val="009317A2"/>
    <w:rsid w:val="00932EBF"/>
    <w:rsid w:val="00933EB1"/>
    <w:rsid w:val="0094158B"/>
    <w:rsid w:val="00944BA4"/>
    <w:rsid w:val="0095095F"/>
    <w:rsid w:val="00951EC1"/>
    <w:rsid w:val="0095739C"/>
    <w:rsid w:val="00962FA8"/>
    <w:rsid w:val="00963464"/>
    <w:rsid w:val="00964914"/>
    <w:rsid w:val="00970DBB"/>
    <w:rsid w:val="009738A2"/>
    <w:rsid w:val="00981008"/>
    <w:rsid w:val="00982BC1"/>
    <w:rsid w:val="00985A07"/>
    <w:rsid w:val="00992FDF"/>
    <w:rsid w:val="00996D29"/>
    <w:rsid w:val="00997126"/>
    <w:rsid w:val="0099740D"/>
    <w:rsid w:val="009A1396"/>
    <w:rsid w:val="009A5A3A"/>
    <w:rsid w:val="009C1429"/>
    <w:rsid w:val="009C1F93"/>
    <w:rsid w:val="009C5D86"/>
    <w:rsid w:val="009C62AB"/>
    <w:rsid w:val="009D097C"/>
    <w:rsid w:val="009D5C9C"/>
    <w:rsid w:val="009E5146"/>
    <w:rsid w:val="009F163F"/>
    <w:rsid w:val="009F37C4"/>
    <w:rsid w:val="009F4E5F"/>
    <w:rsid w:val="009F6858"/>
    <w:rsid w:val="00A00990"/>
    <w:rsid w:val="00A02EA6"/>
    <w:rsid w:val="00A03126"/>
    <w:rsid w:val="00A03F4E"/>
    <w:rsid w:val="00A071BA"/>
    <w:rsid w:val="00A11876"/>
    <w:rsid w:val="00A17BFE"/>
    <w:rsid w:val="00A2084A"/>
    <w:rsid w:val="00A235D1"/>
    <w:rsid w:val="00A24E9B"/>
    <w:rsid w:val="00A30559"/>
    <w:rsid w:val="00A3629C"/>
    <w:rsid w:val="00A3712E"/>
    <w:rsid w:val="00A415B5"/>
    <w:rsid w:val="00A45331"/>
    <w:rsid w:val="00A52B33"/>
    <w:rsid w:val="00A6223E"/>
    <w:rsid w:val="00A62B9E"/>
    <w:rsid w:val="00A70D92"/>
    <w:rsid w:val="00A7375D"/>
    <w:rsid w:val="00A76134"/>
    <w:rsid w:val="00A82465"/>
    <w:rsid w:val="00A8377C"/>
    <w:rsid w:val="00A84288"/>
    <w:rsid w:val="00A87CAE"/>
    <w:rsid w:val="00A91B89"/>
    <w:rsid w:val="00A9509A"/>
    <w:rsid w:val="00AA0EDB"/>
    <w:rsid w:val="00AB0258"/>
    <w:rsid w:val="00AC3804"/>
    <w:rsid w:val="00AD101C"/>
    <w:rsid w:val="00AD2001"/>
    <w:rsid w:val="00AE03D7"/>
    <w:rsid w:val="00AE3744"/>
    <w:rsid w:val="00AE3FDC"/>
    <w:rsid w:val="00AE4602"/>
    <w:rsid w:val="00AE706F"/>
    <w:rsid w:val="00AE77B8"/>
    <w:rsid w:val="00AE7B48"/>
    <w:rsid w:val="00AF0A39"/>
    <w:rsid w:val="00AF4497"/>
    <w:rsid w:val="00AF5347"/>
    <w:rsid w:val="00B131C8"/>
    <w:rsid w:val="00B13C70"/>
    <w:rsid w:val="00B14203"/>
    <w:rsid w:val="00B218D2"/>
    <w:rsid w:val="00B224D8"/>
    <w:rsid w:val="00B23B30"/>
    <w:rsid w:val="00B25D32"/>
    <w:rsid w:val="00B26545"/>
    <w:rsid w:val="00B3634A"/>
    <w:rsid w:val="00B4148A"/>
    <w:rsid w:val="00B416C9"/>
    <w:rsid w:val="00B452A9"/>
    <w:rsid w:val="00B46AD6"/>
    <w:rsid w:val="00B64542"/>
    <w:rsid w:val="00B75679"/>
    <w:rsid w:val="00B85B0A"/>
    <w:rsid w:val="00BA3408"/>
    <w:rsid w:val="00BA499E"/>
    <w:rsid w:val="00BA551F"/>
    <w:rsid w:val="00BB09D2"/>
    <w:rsid w:val="00BB3980"/>
    <w:rsid w:val="00BB4B9C"/>
    <w:rsid w:val="00BC002C"/>
    <w:rsid w:val="00BC057D"/>
    <w:rsid w:val="00BC36AC"/>
    <w:rsid w:val="00BC3E27"/>
    <w:rsid w:val="00BC67AD"/>
    <w:rsid w:val="00BD3B99"/>
    <w:rsid w:val="00BE52F1"/>
    <w:rsid w:val="00BE79D1"/>
    <w:rsid w:val="00C049D9"/>
    <w:rsid w:val="00C0682E"/>
    <w:rsid w:val="00C1556B"/>
    <w:rsid w:val="00C17CD0"/>
    <w:rsid w:val="00C31F31"/>
    <w:rsid w:val="00C359CC"/>
    <w:rsid w:val="00C448E8"/>
    <w:rsid w:val="00C45909"/>
    <w:rsid w:val="00C515BC"/>
    <w:rsid w:val="00C5423D"/>
    <w:rsid w:val="00C615EA"/>
    <w:rsid w:val="00C72B15"/>
    <w:rsid w:val="00C75029"/>
    <w:rsid w:val="00C76247"/>
    <w:rsid w:val="00C774A4"/>
    <w:rsid w:val="00C77B73"/>
    <w:rsid w:val="00C847CE"/>
    <w:rsid w:val="00C84C33"/>
    <w:rsid w:val="00C86D68"/>
    <w:rsid w:val="00C95DFE"/>
    <w:rsid w:val="00CB4B65"/>
    <w:rsid w:val="00CB4F06"/>
    <w:rsid w:val="00CB4F1D"/>
    <w:rsid w:val="00CC2C88"/>
    <w:rsid w:val="00CC53BD"/>
    <w:rsid w:val="00CD0C97"/>
    <w:rsid w:val="00CD7003"/>
    <w:rsid w:val="00CE02B8"/>
    <w:rsid w:val="00CE5401"/>
    <w:rsid w:val="00CE677D"/>
    <w:rsid w:val="00CF0591"/>
    <w:rsid w:val="00CF30FC"/>
    <w:rsid w:val="00CF5E1B"/>
    <w:rsid w:val="00CF64E3"/>
    <w:rsid w:val="00D05D7D"/>
    <w:rsid w:val="00D06330"/>
    <w:rsid w:val="00D07ABE"/>
    <w:rsid w:val="00D07B00"/>
    <w:rsid w:val="00D2073A"/>
    <w:rsid w:val="00D33EB3"/>
    <w:rsid w:val="00D40162"/>
    <w:rsid w:val="00D4073E"/>
    <w:rsid w:val="00D52257"/>
    <w:rsid w:val="00D614FD"/>
    <w:rsid w:val="00D61DEA"/>
    <w:rsid w:val="00D66B6C"/>
    <w:rsid w:val="00D73737"/>
    <w:rsid w:val="00D76263"/>
    <w:rsid w:val="00D8520E"/>
    <w:rsid w:val="00D90915"/>
    <w:rsid w:val="00D91111"/>
    <w:rsid w:val="00D923B4"/>
    <w:rsid w:val="00D94524"/>
    <w:rsid w:val="00DA2978"/>
    <w:rsid w:val="00DA4AB2"/>
    <w:rsid w:val="00DB2303"/>
    <w:rsid w:val="00DB5D5C"/>
    <w:rsid w:val="00DC0FD5"/>
    <w:rsid w:val="00DD3DE6"/>
    <w:rsid w:val="00DD6F09"/>
    <w:rsid w:val="00DD70E8"/>
    <w:rsid w:val="00DE10BA"/>
    <w:rsid w:val="00DE54A0"/>
    <w:rsid w:val="00DE5A60"/>
    <w:rsid w:val="00DF0BF8"/>
    <w:rsid w:val="00DF5775"/>
    <w:rsid w:val="00DF700A"/>
    <w:rsid w:val="00E03422"/>
    <w:rsid w:val="00E11044"/>
    <w:rsid w:val="00E11EF9"/>
    <w:rsid w:val="00E12726"/>
    <w:rsid w:val="00E20E93"/>
    <w:rsid w:val="00E23CF0"/>
    <w:rsid w:val="00E253DE"/>
    <w:rsid w:val="00E26C8C"/>
    <w:rsid w:val="00E57520"/>
    <w:rsid w:val="00E5778B"/>
    <w:rsid w:val="00E57B8E"/>
    <w:rsid w:val="00E624EC"/>
    <w:rsid w:val="00E63D89"/>
    <w:rsid w:val="00E73CD9"/>
    <w:rsid w:val="00E8422C"/>
    <w:rsid w:val="00E90209"/>
    <w:rsid w:val="00E93D9D"/>
    <w:rsid w:val="00E93EB3"/>
    <w:rsid w:val="00EA1AC3"/>
    <w:rsid w:val="00EA7BF1"/>
    <w:rsid w:val="00EB7AA0"/>
    <w:rsid w:val="00EC0F5E"/>
    <w:rsid w:val="00EC2AF6"/>
    <w:rsid w:val="00EC412E"/>
    <w:rsid w:val="00ED64A4"/>
    <w:rsid w:val="00EE179D"/>
    <w:rsid w:val="00EE22F3"/>
    <w:rsid w:val="00EE6A17"/>
    <w:rsid w:val="00EF79E0"/>
    <w:rsid w:val="00F010F5"/>
    <w:rsid w:val="00F0301F"/>
    <w:rsid w:val="00F10C54"/>
    <w:rsid w:val="00F139E6"/>
    <w:rsid w:val="00F14408"/>
    <w:rsid w:val="00F149A9"/>
    <w:rsid w:val="00F155D9"/>
    <w:rsid w:val="00F21BB6"/>
    <w:rsid w:val="00F24689"/>
    <w:rsid w:val="00F24897"/>
    <w:rsid w:val="00F25290"/>
    <w:rsid w:val="00F33EE9"/>
    <w:rsid w:val="00F3720C"/>
    <w:rsid w:val="00F40DE3"/>
    <w:rsid w:val="00F553A8"/>
    <w:rsid w:val="00F56655"/>
    <w:rsid w:val="00F623D1"/>
    <w:rsid w:val="00F623DA"/>
    <w:rsid w:val="00F72657"/>
    <w:rsid w:val="00F75388"/>
    <w:rsid w:val="00F77D12"/>
    <w:rsid w:val="00F91AB8"/>
    <w:rsid w:val="00FA0C89"/>
    <w:rsid w:val="00FA2117"/>
    <w:rsid w:val="00FA26D3"/>
    <w:rsid w:val="00FA3BF5"/>
    <w:rsid w:val="00FA6E60"/>
    <w:rsid w:val="00FB5368"/>
    <w:rsid w:val="00FC20DC"/>
    <w:rsid w:val="00FD03E6"/>
    <w:rsid w:val="00FD5329"/>
    <w:rsid w:val="00FE1722"/>
    <w:rsid w:val="00FE2D41"/>
    <w:rsid w:val="00FE440B"/>
    <w:rsid w:val="00FE5191"/>
    <w:rsid w:val="00FE6397"/>
    <w:rsid w:val="00FE7132"/>
    <w:rsid w:val="00FF13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03ED"/>
  <w15:docId w15:val="{96364C0B-FD9C-4CEF-A1A8-5EBE504F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02"/>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3D0635"/>
    <w:pPr>
      <w:widowControl w:val="0"/>
      <w:pBdr>
        <w:bottom w:val="thinThickSmallGap" w:sz="24" w:space="1" w:color="auto"/>
      </w:pBdr>
      <w:spacing w:after="0"/>
      <w:contextualSpacing/>
      <w:jc w:val="center"/>
      <w:outlineLvl w:val="0"/>
    </w:pPr>
    <w:rPr>
      <w:rFonts w:ascii="Arial" w:eastAsia="Times New Roman" w:hAnsi="Arial" w:cs="Arial"/>
      <w:b/>
      <w:bCs/>
      <w:sz w:val="28"/>
      <w:szCs w:val="28"/>
    </w:rPr>
  </w:style>
  <w:style w:type="paragraph" w:styleId="Titre2">
    <w:name w:val="heading 2"/>
    <w:basedOn w:val="Normal"/>
    <w:next w:val="Normal"/>
    <w:link w:val="Titre2Car"/>
    <w:uiPriority w:val="9"/>
    <w:unhideWhenUsed/>
    <w:qFormat/>
    <w:rsid w:val="003D0635"/>
    <w:pPr>
      <w:spacing w:after="0"/>
      <w:jc w:val="both"/>
      <w:outlineLvl w:val="1"/>
    </w:pPr>
    <w:rPr>
      <w:rFonts w:ascii="Arial" w:hAnsi="Arial" w:cs="Arial"/>
      <w:b/>
      <w:bCs/>
      <w:sz w:val="24"/>
      <w:szCs w:val="24"/>
      <w:lang w:eastAsia="fr-CA"/>
    </w:rPr>
  </w:style>
  <w:style w:type="paragraph" w:styleId="Titre3">
    <w:name w:val="heading 3"/>
    <w:basedOn w:val="Titre1"/>
    <w:next w:val="Normal"/>
    <w:link w:val="Titre3Car"/>
    <w:uiPriority w:val="9"/>
    <w:unhideWhenUsed/>
    <w:qFormat/>
    <w:rsid w:val="00A84288"/>
    <w:pPr>
      <w:outlineLvl w:val="2"/>
    </w:pPr>
  </w:style>
  <w:style w:type="paragraph" w:styleId="Titre4">
    <w:name w:val="heading 4"/>
    <w:basedOn w:val="Normal"/>
    <w:next w:val="Normal"/>
    <w:link w:val="Titre4Car"/>
    <w:uiPriority w:val="9"/>
    <w:semiHidden/>
    <w:unhideWhenUsed/>
    <w:qFormat/>
    <w:rsid w:val="00AE46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1Centr">
    <w:name w:val="Style Titre 1 + Centré"/>
    <w:basedOn w:val="Titre1"/>
    <w:autoRedefine/>
    <w:rsid w:val="003D0635"/>
    <w:rPr>
      <w:b w:val="0"/>
    </w:rPr>
  </w:style>
  <w:style w:type="character" w:customStyle="1" w:styleId="Titre1Car">
    <w:name w:val="Titre 1 Car"/>
    <w:basedOn w:val="Policepardfaut"/>
    <w:link w:val="Titre1"/>
    <w:uiPriority w:val="9"/>
    <w:rsid w:val="003D0635"/>
    <w:rPr>
      <w:rFonts w:ascii="Arial" w:eastAsia="Times New Roman" w:hAnsi="Arial" w:cs="Arial"/>
      <w:b/>
      <w:bCs/>
      <w:kern w:val="0"/>
      <w:sz w:val="28"/>
      <w:szCs w:val="28"/>
      <w14:ligatures w14:val="none"/>
    </w:rPr>
  </w:style>
  <w:style w:type="paragraph" w:styleId="NormalWeb">
    <w:name w:val="Normal (Web)"/>
    <w:basedOn w:val="Normal"/>
    <w:uiPriority w:val="99"/>
    <w:semiHidden/>
    <w:unhideWhenUsed/>
    <w:rsid w:val="00E11044"/>
    <w:pPr>
      <w:spacing w:before="100" w:beforeAutospacing="1" w:after="100" w:afterAutospacing="1" w:line="240" w:lineRule="auto"/>
    </w:pPr>
    <w:rPr>
      <w:rFonts w:ascii="Times New Roman" w:eastAsia="Times New Roman" w:hAnsi="Times New Roman"/>
      <w:sz w:val="24"/>
      <w:szCs w:val="24"/>
      <w:lang w:eastAsia="fr-CA"/>
    </w:rPr>
  </w:style>
  <w:style w:type="paragraph" w:styleId="z-Hautduformulaire">
    <w:name w:val="HTML Top of Form"/>
    <w:basedOn w:val="Normal"/>
    <w:next w:val="Normal"/>
    <w:link w:val="z-HautduformulaireCar"/>
    <w:hidden/>
    <w:uiPriority w:val="99"/>
    <w:semiHidden/>
    <w:unhideWhenUsed/>
    <w:rsid w:val="00E11044"/>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HautduformulaireCar">
    <w:name w:val="z-Haut du formulaire Car"/>
    <w:basedOn w:val="Policepardfaut"/>
    <w:link w:val="z-Hautduformulaire"/>
    <w:uiPriority w:val="99"/>
    <w:semiHidden/>
    <w:rsid w:val="00E11044"/>
    <w:rPr>
      <w:rFonts w:ascii="Arial" w:eastAsia="Times New Roman" w:hAnsi="Arial" w:cs="Arial"/>
      <w:vanish/>
      <w:kern w:val="0"/>
      <w:sz w:val="16"/>
      <w:szCs w:val="16"/>
      <w:lang w:eastAsia="fr-CA"/>
      <w14:ligatures w14:val="none"/>
    </w:rPr>
  </w:style>
  <w:style w:type="paragraph" w:styleId="Paragraphedeliste">
    <w:name w:val="List Paragraph"/>
    <w:basedOn w:val="Normal"/>
    <w:uiPriority w:val="34"/>
    <w:qFormat/>
    <w:rsid w:val="00E11044"/>
    <w:pPr>
      <w:ind w:left="720"/>
      <w:contextualSpacing/>
    </w:pPr>
  </w:style>
  <w:style w:type="paragraph" w:styleId="TM1">
    <w:name w:val="toc 1"/>
    <w:basedOn w:val="Normal"/>
    <w:next w:val="Normal"/>
    <w:autoRedefine/>
    <w:uiPriority w:val="39"/>
    <w:rsid w:val="00D90915"/>
    <w:pPr>
      <w:spacing w:before="120" w:after="120"/>
    </w:pPr>
    <w:rPr>
      <w:rFonts w:asciiTheme="minorHAnsi" w:hAnsiTheme="minorHAnsi" w:cstheme="minorHAnsi"/>
      <w:b/>
      <w:bCs/>
      <w:caps/>
      <w:sz w:val="20"/>
      <w:szCs w:val="20"/>
    </w:rPr>
  </w:style>
  <w:style w:type="paragraph" w:styleId="Listepuces">
    <w:name w:val="List Bullet"/>
    <w:basedOn w:val="Normal"/>
    <w:rsid w:val="00A071BA"/>
    <w:pPr>
      <w:numPr>
        <w:numId w:val="3"/>
      </w:numPr>
      <w:spacing w:after="240" w:line="240" w:lineRule="auto"/>
      <w:contextualSpacing/>
    </w:pPr>
    <w:rPr>
      <w:rFonts w:ascii="Arial" w:eastAsia="Times New Roman" w:hAnsi="Arial"/>
      <w:sz w:val="24"/>
      <w:szCs w:val="24"/>
      <w:lang w:eastAsia="fr-FR"/>
    </w:rPr>
  </w:style>
  <w:style w:type="paragraph" w:customStyle="1" w:styleId="Default">
    <w:name w:val="Default"/>
    <w:rsid w:val="00782808"/>
    <w:pPr>
      <w:autoSpaceDE w:val="0"/>
      <w:autoSpaceDN w:val="0"/>
      <w:adjustRightInd w:val="0"/>
      <w:spacing w:after="0" w:line="240" w:lineRule="auto"/>
    </w:pPr>
    <w:rPr>
      <w:rFonts w:ascii="Arial" w:eastAsia="Times New Roman" w:hAnsi="Arial" w:cs="Arial"/>
      <w:color w:val="000000"/>
      <w:kern w:val="0"/>
      <w:sz w:val="24"/>
      <w:szCs w:val="24"/>
      <w:lang w:eastAsia="fr-CA"/>
      <w14:ligatures w14:val="none"/>
    </w:rPr>
  </w:style>
  <w:style w:type="table" w:styleId="Grilledutableau">
    <w:name w:val="Table Grid"/>
    <w:basedOn w:val="TableauNormal"/>
    <w:uiPriority w:val="39"/>
    <w:rsid w:val="00BA3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C1429"/>
    <w:pPr>
      <w:tabs>
        <w:tab w:val="center" w:pos="4320"/>
        <w:tab w:val="right" w:pos="8640"/>
      </w:tabs>
      <w:spacing w:after="0" w:line="240" w:lineRule="auto"/>
    </w:pPr>
  </w:style>
  <w:style w:type="character" w:customStyle="1" w:styleId="En-tteCar">
    <w:name w:val="En-tête Car"/>
    <w:basedOn w:val="Policepardfaut"/>
    <w:link w:val="En-tte"/>
    <w:uiPriority w:val="99"/>
    <w:rsid w:val="009C1429"/>
    <w:rPr>
      <w:rFonts w:ascii="Calibri" w:eastAsia="Calibri" w:hAnsi="Calibri" w:cs="Times New Roman"/>
      <w:kern w:val="0"/>
      <w14:ligatures w14:val="none"/>
    </w:rPr>
  </w:style>
  <w:style w:type="paragraph" w:styleId="Pieddepage">
    <w:name w:val="footer"/>
    <w:basedOn w:val="Normal"/>
    <w:link w:val="PieddepageCar"/>
    <w:uiPriority w:val="99"/>
    <w:unhideWhenUsed/>
    <w:rsid w:val="009C142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C1429"/>
    <w:rPr>
      <w:rFonts w:ascii="Calibri" w:eastAsia="Calibri" w:hAnsi="Calibri" w:cs="Times New Roman"/>
      <w:kern w:val="0"/>
      <w14:ligatures w14:val="none"/>
    </w:rPr>
  </w:style>
  <w:style w:type="paragraph" w:styleId="Sansinterligne">
    <w:name w:val="No Spacing"/>
    <w:link w:val="SansinterligneCar"/>
    <w:uiPriority w:val="1"/>
    <w:qFormat/>
    <w:rsid w:val="00A6223E"/>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6223E"/>
    <w:rPr>
      <w:rFonts w:eastAsiaTheme="minorEastAsia"/>
      <w:kern w:val="0"/>
      <w:lang w:eastAsia="fr-CA"/>
      <w14:ligatures w14:val="none"/>
    </w:rPr>
  </w:style>
  <w:style w:type="character" w:customStyle="1" w:styleId="Titre4Car">
    <w:name w:val="Titre 4 Car"/>
    <w:basedOn w:val="Policepardfaut"/>
    <w:link w:val="Titre4"/>
    <w:uiPriority w:val="9"/>
    <w:semiHidden/>
    <w:rsid w:val="00AE4602"/>
    <w:rPr>
      <w:rFonts w:asciiTheme="majorHAnsi" w:eastAsiaTheme="majorEastAsia" w:hAnsiTheme="majorHAnsi" w:cstheme="majorBidi"/>
      <w:i/>
      <w:iCs/>
      <w:color w:val="2F5496" w:themeColor="accent1" w:themeShade="BF"/>
      <w:kern w:val="0"/>
      <w14:ligatures w14:val="none"/>
    </w:rPr>
  </w:style>
  <w:style w:type="character" w:customStyle="1" w:styleId="Titre3Car">
    <w:name w:val="Titre 3 Car"/>
    <w:basedOn w:val="Policepardfaut"/>
    <w:link w:val="Titre3"/>
    <w:uiPriority w:val="9"/>
    <w:rsid w:val="00A84288"/>
    <w:rPr>
      <w:rFonts w:ascii="Arial" w:eastAsia="Times New Roman" w:hAnsi="Arial" w:cs="Arial"/>
      <w:b/>
      <w:bCs/>
      <w:kern w:val="0"/>
      <w:sz w:val="28"/>
      <w:szCs w:val="28"/>
      <w14:ligatures w14:val="none"/>
    </w:rPr>
  </w:style>
  <w:style w:type="character" w:styleId="Marquedecommentaire">
    <w:name w:val="annotation reference"/>
    <w:basedOn w:val="Policepardfaut"/>
    <w:uiPriority w:val="99"/>
    <w:semiHidden/>
    <w:unhideWhenUsed/>
    <w:rsid w:val="005B2522"/>
    <w:rPr>
      <w:sz w:val="16"/>
      <w:szCs w:val="16"/>
    </w:rPr>
  </w:style>
  <w:style w:type="paragraph" w:styleId="Commentaire">
    <w:name w:val="annotation text"/>
    <w:basedOn w:val="Normal"/>
    <w:link w:val="CommentaireCar"/>
    <w:uiPriority w:val="99"/>
    <w:unhideWhenUsed/>
    <w:rsid w:val="005B2522"/>
    <w:pPr>
      <w:spacing w:line="240" w:lineRule="auto"/>
    </w:pPr>
    <w:rPr>
      <w:sz w:val="20"/>
      <w:szCs w:val="20"/>
    </w:rPr>
  </w:style>
  <w:style w:type="character" w:customStyle="1" w:styleId="CommentaireCar">
    <w:name w:val="Commentaire Car"/>
    <w:basedOn w:val="Policepardfaut"/>
    <w:link w:val="Commentaire"/>
    <w:uiPriority w:val="99"/>
    <w:rsid w:val="005B2522"/>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B2522"/>
    <w:rPr>
      <w:b/>
      <w:bCs/>
    </w:rPr>
  </w:style>
  <w:style w:type="character" w:customStyle="1" w:styleId="ObjetducommentaireCar">
    <w:name w:val="Objet du commentaire Car"/>
    <w:basedOn w:val="CommentaireCar"/>
    <w:link w:val="Objetducommentaire"/>
    <w:uiPriority w:val="99"/>
    <w:semiHidden/>
    <w:rsid w:val="005B2522"/>
    <w:rPr>
      <w:rFonts w:ascii="Calibri" w:eastAsia="Calibri" w:hAnsi="Calibri" w:cs="Times New Roman"/>
      <w:b/>
      <w:bCs/>
      <w:kern w:val="0"/>
      <w:sz w:val="20"/>
      <w:szCs w:val="20"/>
      <w14:ligatures w14:val="none"/>
    </w:rPr>
  </w:style>
  <w:style w:type="paragraph" w:styleId="Rvision">
    <w:name w:val="Revision"/>
    <w:hidden/>
    <w:uiPriority w:val="99"/>
    <w:semiHidden/>
    <w:rsid w:val="00AF4497"/>
    <w:pPr>
      <w:spacing w:after="0" w:line="240" w:lineRule="auto"/>
    </w:pPr>
    <w:rPr>
      <w:rFonts w:ascii="Calibri" w:eastAsia="Calibri" w:hAnsi="Calibri" w:cs="Times New Roman"/>
      <w:kern w:val="0"/>
      <w14:ligatures w14:val="none"/>
    </w:rPr>
  </w:style>
  <w:style w:type="character" w:customStyle="1" w:styleId="Titre2Car">
    <w:name w:val="Titre 2 Car"/>
    <w:basedOn w:val="Policepardfaut"/>
    <w:link w:val="Titre2"/>
    <w:uiPriority w:val="9"/>
    <w:rsid w:val="003D0635"/>
    <w:rPr>
      <w:rFonts w:ascii="Arial" w:eastAsia="Calibri" w:hAnsi="Arial" w:cs="Arial"/>
      <w:b/>
      <w:bCs/>
      <w:kern w:val="0"/>
      <w:sz w:val="24"/>
      <w:szCs w:val="24"/>
      <w:lang w:eastAsia="fr-CA"/>
      <w14:ligatures w14:val="none"/>
    </w:rPr>
  </w:style>
  <w:style w:type="paragraph" w:styleId="TM2">
    <w:name w:val="toc 2"/>
    <w:basedOn w:val="Normal"/>
    <w:next w:val="Normal"/>
    <w:autoRedefine/>
    <w:uiPriority w:val="39"/>
    <w:unhideWhenUsed/>
    <w:rsid w:val="00580FFE"/>
    <w:pPr>
      <w:tabs>
        <w:tab w:val="right" w:leader="dot" w:pos="8630"/>
      </w:tabs>
      <w:spacing w:after="0"/>
      <w:ind w:left="220"/>
    </w:pPr>
    <w:rPr>
      <w:rFonts w:asciiTheme="majorHAnsi" w:eastAsia="Times New Roman" w:hAnsiTheme="majorHAnsi" w:cstheme="majorHAnsi"/>
      <w:smallCaps/>
      <w:noProof/>
      <w:sz w:val="20"/>
      <w:szCs w:val="20"/>
      <w:lang w:eastAsia="fr-CA"/>
    </w:rPr>
  </w:style>
  <w:style w:type="paragraph" w:styleId="TM3">
    <w:name w:val="toc 3"/>
    <w:basedOn w:val="Normal"/>
    <w:next w:val="Normal"/>
    <w:autoRedefine/>
    <w:uiPriority w:val="39"/>
    <w:unhideWhenUsed/>
    <w:rsid w:val="00A84288"/>
    <w:pPr>
      <w:spacing w:after="0"/>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A84288"/>
    <w:pPr>
      <w:spacing w:after="0"/>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A84288"/>
    <w:pPr>
      <w:spacing w:after="0"/>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A84288"/>
    <w:pPr>
      <w:spacing w:after="0"/>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A84288"/>
    <w:pPr>
      <w:spacing w:after="0"/>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A84288"/>
    <w:pPr>
      <w:spacing w:after="0"/>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A84288"/>
    <w:pPr>
      <w:spacing w:after="0"/>
      <w:ind w:left="1760"/>
    </w:pPr>
    <w:rPr>
      <w:rFonts w:asciiTheme="minorHAnsi" w:hAnsiTheme="minorHAnsi" w:cstheme="minorHAnsi"/>
      <w:sz w:val="18"/>
      <w:szCs w:val="18"/>
    </w:rPr>
  </w:style>
  <w:style w:type="character" w:styleId="Lienhypertexte">
    <w:name w:val="Hyperlink"/>
    <w:basedOn w:val="Policepardfaut"/>
    <w:uiPriority w:val="99"/>
    <w:unhideWhenUsed/>
    <w:rsid w:val="00A84288"/>
    <w:rPr>
      <w:color w:val="0563C1" w:themeColor="hyperlink"/>
      <w:u w:val="single"/>
    </w:rPr>
  </w:style>
  <w:style w:type="paragraph" w:styleId="En-ttedetabledesmatires">
    <w:name w:val="TOC Heading"/>
    <w:basedOn w:val="Titre1"/>
    <w:next w:val="Normal"/>
    <w:uiPriority w:val="39"/>
    <w:unhideWhenUsed/>
    <w:qFormat/>
    <w:rsid w:val="005F75C5"/>
    <w:pPr>
      <w:keepNext/>
      <w:keepLines/>
      <w:widowControl/>
      <w:pBdr>
        <w:bottom w:val="none" w:sz="0" w:space="0" w:color="auto"/>
      </w:pBd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eastAsia="fr-CA"/>
    </w:rPr>
  </w:style>
  <w:style w:type="character" w:styleId="lev">
    <w:name w:val="Strong"/>
    <w:basedOn w:val="Policepardfaut"/>
    <w:uiPriority w:val="22"/>
    <w:qFormat/>
    <w:rsid w:val="008B192D"/>
    <w:rPr>
      <w:b/>
      <w:bCs/>
    </w:rPr>
  </w:style>
  <w:style w:type="character" w:styleId="Accentuation">
    <w:name w:val="Emphasis"/>
    <w:basedOn w:val="Policepardfaut"/>
    <w:uiPriority w:val="20"/>
    <w:qFormat/>
    <w:rsid w:val="008B19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647">
      <w:bodyDiv w:val="1"/>
      <w:marLeft w:val="0"/>
      <w:marRight w:val="0"/>
      <w:marTop w:val="0"/>
      <w:marBottom w:val="0"/>
      <w:divBdr>
        <w:top w:val="none" w:sz="0" w:space="0" w:color="auto"/>
        <w:left w:val="none" w:sz="0" w:space="0" w:color="auto"/>
        <w:bottom w:val="none" w:sz="0" w:space="0" w:color="auto"/>
        <w:right w:val="none" w:sz="0" w:space="0" w:color="auto"/>
      </w:divBdr>
    </w:div>
    <w:div w:id="76825027">
      <w:bodyDiv w:val="1"/>
      <w:marLeft w:val="0"/>
      <w:marRight w:val="0"/>
      <w:marTop w:val="0"/>
      <w:marBottom w:val="0"/>
      <w:divBdr>
        <w:top w:val="none" w:sz="0" w:space="0" w:color="auto"/>
        <w:left w:val="none" w:sz="0" w:space="0" w:color="auto"/>
        <w:bottom w:val="none" w:sz="0" w:space="0" w:color="auto"/>
        <w:right w:val="none" w:sz="0" w:space="0" w:color="auto"/>
      </w:divBdr>
    </w:div>
    <w:div w:id="153300840">
      <w:bodyDiv w:val="1"/>
      <w:marLeft w:val="0"/>
      <w:marRight w:val="0"/>
      <w:marTop w:val="0"/>
      <w:marBottom w:val="0"/>
      <w:divBdr>
        <w:top w:val="none" w:sz="0" w:space="0" w:color="auto"/>
        <w:left w:val="none" w:sz="0" w:space="0" w:color="auto"/>
        <w:bottom w:val="none" w:sz="0" w:space="0" w:color="auto"/>
        <w:right w:val="none" w:sz="0" w:space="0" w:color="auto"/>
      </w:divBdr>
    </w:div>
    <w:div w:id="164248389">
      <w:bodyDiv w:val="1"/>
      <w:marLeft w:val="0"/>
      <w:marRight w:val="0"/>
      <w:marTop w:val="0"/>
      <w:marBottom w:val="0"/>
      <w:divBdr>
        <w:top w:val="none" w:sz="0" w:space="0" w:color="auto"/>
        <w:left w:val="none" w:sz="0" w:space="0" w:color="auto"/>
        <w:bottom w:val="none" w:sz="0" w:space="0" w:color="auto"/>
        <w:right w:val="none" w:sz="0" w:space="0" w:color="auto"/>
      </w:divBdr>
    </w:div>
    <w:div w:id="306058025">
      <w:bodyDiv w:val="1"/>
      <w:marLeft w:val="0"/>
      <w:marRight w:val="0"/>
      <w:marTop w:val="0"/>
      <w:marBottom w:val="0"/>
      <w:divBdr>
        <w:top w:val="none" w:sz="0" w:space="0" w:color="auto"/>
        <w:left w:val="none" w:sz="0" w:space="0" w:color="auto"/>
        <w:bottom w:val="none" w:sz="0" w:space="0" w:color="auto"/>
        <w:right w:val="none" w:sz="0" w:space="0" w:color="auto"/>
      </w:divBdr>
    </w:div>
    <w:div w:id="335038966">
      <w:bodyDiv w:val="1"/>
      <w:marLeft w:val="0"/>
      <w:marRight w:val="0"/>
      <w:marTop w:val="0"/>
      <w:marBottom w:val="0"/>
      <w:divBdr>
        <w:top w:val="none" w:sz="0" w:space="0" w:color="auto"/>
        <w:left w:val="none" w:sz="0" w:space="0" w:color="auto"/>
        <w:bottom w:val="none" w:sz="0" w:space="0" w:color="auto"/>
        <w:right w:val="none" w:sz="0" w:space="0" w:color="auto"/>
      </w:divBdr>
    </w:div>
    <w:div w:id="343552581">
      <w:bodyDiv w:val="1"/>
      <w:marLeft w:val="0"/>
      <w:marRight w:val="0"/>
      <w:marTop w:val="0"/>
      <w:marBottom w:val="0"/>
      <w:divBdr>
        <w:top w:val="none" w:sz="0" w:space="0" w:color="auto"/>
        <w:left w:val="none" w:sz="0" w:space="0" w:color="auto"/>
        <w:bottom w:val="none" w:sz="0" w:space="0" w:color="auto"/>
        <w:right w:val="none" w:sz="0" w:space="0" w:color="auto"/>
      </w:divBdr>
    </w:div>
    <w:div w:id="547037649">
      <w:bodyDiv w:val="1"/>
      <w:marLeft w:val="0"/>
      <w:marRight w:val="0"/>
      <w:marTop w:val="0"/>
      <w:marBottom w:val="0"/>
      <w:divBdr>
        <w:top w:val="none" w:sz="0" w:space="0" w:color="auto"/>
        <w:left w:val="none" w:sz="0" w:space="0" w:color="auto"/>
        <w:bottom w:val="none" w:sz="0" w:space="0" w:color="auto"/>
        <w:right w:val="none" w:sz="0" w:space="0" w:color="auto"/>
      </w:divBdr>
    </w:div>
    <w:div w:id="578363760">
      <w:bodyDiv w:val="1"/>
      <w:marLeft w:val="0"/>
      <w:marRight w:val="0"/>
      <w:marTop w:val="0"/>
      <w:marBottom w:val="0"/>
      <w:divBdr>
        <w:top w:val="none" w:sz="0" w:space="0" w:color="auto"/>
        <w:left w:val="none" w:sz="0" w:space="0" w:color="auto"/>
        <w:bottom w:val="none" w:sz="0" w:space="0" w:color="auto"/>
        <w:right w:val="none" w:sz="0" w:space="0" w:color="auto"/>
      </w:divBdr>
    </w:div>
    <w:div w:id="626277938">
      <w:bodyDiv w:val="1"/>
      <w:marLeft w:val="0"/>
      <w:marRight w:val="0"/>
      <w:marTop w:val="0"/>
      <w:marBottom w:val="0"/>
      <w:divBdr>
        <w:top w:val="none" w:sz="0" w:space="0" w:color="auto"/>
        <w:left w:val="none" w:sz="0" w:space="0" w:color="auto"/>
        <w:bottom w:val="none" w:sz="0" w:space="0" w:color="auto"/>
        <w:right w:val="none" w:sz="0" w:space="0" w:color="auto"/>
      </w:divBdr>
    </w:div>
    <w:div w:id="685789866">
      <w:bodyDiv w:val="1"/>
      <w:marLeft w:val="0"/>
      <w:marRight w:val="0"/>
      <w:marTop w:val="0"/>
      <w:marBottom w:val="0"/>
      <w:divBdr>
        <w:top w:val="none" w:sz="0" w:space="0" w:color="auto"/>
        <w:left w:val="none" w:sz="0" w:space="0" w:color="auto"/>
        <w:bottom w:val="none" w:sz="0" w:space="0" w:color="auto"/>
        <w:right w:val="none" w:sz="0" w:space="0" w:color="auto"/>
      </w:divBdr>
    </w:div>
    <w:div w:id="689138478">
      <w:bodyDiv w:val="1"/>
      <w:marLeft w:val="0"/>
      <w:marRight w:val="0"/>
      <w:marTop w:val="0"/>
      <w:marBottom w:val="0"/>
      <w:divBdr>
        <w:top w:val="none" w:sz="0" w:space="0" w:color="auto"/>
        <w:left w:val="none" w:sz="0" w:space="0" w:color="auto"/>
        <w:bottom w:val="none" w:sz="0" w:space="0" w:color="auto"/>
        <w:right w:val="none" w:sz="0" w:space="0" w:color="auto"/>
      </w:divBdr>
    </w:div>
    <w:div w:id="724764979">
      <w:bodyDiv w:val="1"/>
      <w:marLeft w:val="0"/>
      <w:marRight w:val="0"/>
      <w:marTop w:val="0"/>
      <w:marBottom w:val="0"/>
      <w:divBdr>
        <w:top w:val="none" w:sz="0" w:space="0" w:color="auto"/>
        <w:left w:val="none" w:sz="0" w:space="0" w:color="auto"/>
        <w:bottom w:val="none" w:sz="0" w:space="0" w:color="auto"/>
        <w:right w:val="none" w:sz="0" w:space="0" w:color="auto"/>
      </w:divBdr>
    </w:div>
    <w:div w:id="747504905">
      <w:bodyDiv w:val="1"/>
      <w:marLeft w:val="0"/>
      <w:marRight w:val="0"/>
      <w:marTop w:val="0"/>
      <w:marBottom w:val="0"/>
      <w:divBdr>
        <w:top w:val="none" w:sz="0" w:space="0" w:color="auto"/>
        <w:left w:val="none" w:sz="0" w:space="0" w:color="auto"/>
        <w:bottom w:val="none" w:sz="0" w:space="0" w:color="auto"/>
        <w:right w:val="none" w:sz="0" w:space="0" w:color="auto"/>
      </w:divBdr>
    </w:div>
    <w:div w:id="750852644">
      <w:bodyDiv w:val="1"/>
      <w:marLeft w:val="0"/>
      <w:marRight w:val="0"/>
      <w:marTop w:val="0"/>
      <w:marBottom w:val="0"/>
      <w:divBdr>
        <w:top w:val="none" w:sz="0" w:space="0" w:color="auto"/>
        <w:left w:val="none" w:sz="0" w:space="0" w:color="auto"/>
        <w:bottom w:val="none" w:sz="0" w:space="0" w:color="auto"/>
        <w:right w:val="none" w:sz="0" w:space="0" w:color="auto"/>
      </w:divBdr>
    </w:div>
    <w:div w:id="807167993">
      <w:bodyDiv w:val="1"/>
      <w:marLeft w:val="0"/>
      <w:marRight w:val="0"/>
      <w:marTop w:val="0"/>
      <w:marBottom w:val="0"/>
      <w:divBdr>
        <w:top w:val="none" w:sz="0" w:space="0" w:color="auto"/>
        <w:left w:val="none" w:sz="0" w:space="0" w:color="auto"/>
        <w:bottom w:val="none" w:sz="0" w:space="0" w:color="auto"/>
        <w:right w:val="none" w:sz="0" w:space="0" w:color="auto"/>
      </w:divBdr>
    </w:div>
    <w:div w:id="828909472">
      <w:bodyDiv w:val="1"/>
      <w:marLeft w:val="0"/>
      <w:marRight w:val="0"/>
      <w:marTop w:val="0"/>
      <w:marBottom w:val="0"/>
      <w:divBdr>
        <w:top w:val="none" w:sz="0" w:space="0" w:color="auto"/>
        <w:left w:val="none" w:sz="0" w:space="0" w:color="auto"/>
        <w:bottom w:val="none" w:sz="0" w:space="0" w:color="auto"/>
        <w:right w:val="none" w:sz="0" w:space="0" w:color="auto"/>
      </w:divBdr>
    </w:div>
    <w:div w:id="997732369">
      <w:bodyDiv w:val="1"/>
      <w:marLeft w:val="0"/>
      <w:marRight w:val="0"/>
      <w:marTop w:val="0"/>
      <w:marBottom w:val="0"/>
      <w:divBdr>
        <w:top w:val="none" w:sz="0" w:space="0" w:color="auto"/>
        <w:left w:val="none" w:sz="0" w:space="0" w:color="auto"/>
        <w:bottom w:val="none" w:sz="0" w:space="0" w:color="auto"/>
        <w:right w:val="none" w:sz="0" w:space="0" w:color="auto"/>
      </w:divBdr>
    </w:div>
    <w:div w:id="1043289273">
      <w:bodyDiv w:val="1"/>
      <w:marLeft w:val="0"/>
      <w:marRight w:val="0"/>
      <w:marTop w:val="0"/>
      <w:marBottom w:val="0"/>
      <w:divBdr>
        <w:top w:val="none" w:sz="0" w:space="0" w:color="auto"/>
        <w:left w:val="none" w:sz="0" w:space="0" w:color="auto"/>
        <w:bottom w:val="none" w:sz="0" w:space="0" w:color="auto"/>
        <w:right w:val="none" w:sz="0" w:space="0" w:color="auto"/>
      </w:divBdr>
    </w:div>
    <w:div w:id="1067075568">
      <w:bodyDiv w:val="1"/>
      <w:marLeft w:val="0"/>
      <w:marRight w:val="0"/>
      <w:marTop w:val="0"/>
      <w:marBottom w:val="0"/>
      <w:divBdr>
        <w:top w:val="none" w:sz="0" w:space="0" w:color="auto"/>
        <w:left w:val="none" w:sz="0" w:space="0" w:color="auto"/>
        <w:bottom w:val="none" w:sz="0" w:space="0" w:color="auto"/>
        <w:right w:val="none" w:sz="0" w:space="0" w:color="auto"/>
      </w:divBdr>
    </w:div>
    <w:div w:id="1308322874">
      <w:bodyDiv w:val="1"/>
      <w:marLeft w:val="0"/>
      <w:marRight w:val="0"/>
      <w:marTop w:val="0"/>
      <w:marBottom w:val="0"/>
      <w:divBdr>
        <w:top w:val="none" w:sz="0" w:space="0" w:color="auto"/>
        <w:left w:val="none" w:sz="0" w:space="0" w:color="auto"/>
        <w:bottom w:val="none" w:sz="0" w:space="0" w:color="auto"/>
        <w:right w:val="none" w:sz="0" w:space="0" w:color="auto"/>
      </w:divBdr>
    </w:div>
    <w:div w:id="1400129202">
      <w:bodyDiv w:val="1"/>
      <w:marLeft w:val="0"/>
      <w:marRight w:val="0"/>
      <w:marTop w:val="0"/>
      <w:marBottom w:val="0"/>
      <w:divBdr>
        <w:top w:val="none" w:sz="0" w:space="0" w:color="auto"/>
        <w:left w:val="none" w:sz="0" w:space="0" w:color="auto"/>
        <w:bottom w:val="none" w:sz="0" w:space="0" w:color="auto"/>
        <w:right w:val="none" w:sz="0" w:space="0" w:color="auto"/>
      </w:divBdr>
    </w:div>
    <w:div w:id="1421948371">
      <w:bodyDiv w:val="1"/>
      <w:marLeft w:val="0"/>
      <w:marRight w:val="0"/>
      <w:marTop w:val="0"/>
      <w:marBottom w:val="0"/>
      <w:divBdr>
        <w:top w:val="none" w:sz="0" w:space="0" w:color="auto"/>
        <w:left w:val="none" w:sz="0" w:space="0" w:color="auto"/>
        <w:bottom w:val="none" w:sz="0" w:space="0" w:color="auto"/>
        <w:right w:val="none" w:sz="0" w:space="0" w:color="auto"/>
      </w:divBdr>
    </w:div>
    <w:div w:id="1446729743">
      <w:bodyDiv w:val="1"/>
      <w:marLeft w:val="0"/>
      <w:marRight w:val="0"/>
      <w:marTop w:val="0"/>
      <w:marBottom w:val="0"/>
      <w:divBdr>
        <w:top w:val="none" w:sz="0" w:space="0" w:color="auto"/>
        <w:left w:val="none" w:sz="0" w:space="0" w:color="auto"/>
        <w:bottom w:val="none" w:sz="0" w:space="0" w:color="auto"/>
        <w:right w:val="none" w:sz="0" w:space="0" w:color="auto"/>
      </w:divBdr>
      <w:divsChild>
        <w:div w:id="166597929">
          <w:marLeft w:val="0"/>
          <w:marRight w:val="0"/>
          <w:marTop w:val="0"/>
          <w:marBottom w:val="0"/>
          <w:divBdr>
            <w:top w:val="none" w:sz="0" w:space="0" w:color="auto"/>
            <w:left w:val="none" w:sz="0" w:space="0" w:color="auto"/>
            <w:bottom w:val="none" w:sz="0" w:space="0" w:color="auto"/>
            <w:right w:val="none" w:sz="0" w:space="0" w:color="auto"/>
          </w:divBdr>
          <w:divsChild>
            <w:div w:id="1790779501">
              <w:marLeft w:val="0"/>
              <w:marRight w:val="0"/>
              <w:marTop w:val="100"/>
              <w:marBottom w:val="100"/>
              <w:divBdr>
                <w:top w:val="single" w:sz="2" w:space="0" w:color="E3E3E3"/>
                <w:left w:val="single" w:sz="2" w:space="0" w:color="E3E3E3"/>
                <w:bottom w:val="single" w:sz="2" w:space="0" w:color="E3E3E3"/>
                <w:right w:val="single" w:sz="2" w:space="0" w:color="E3E3E3"/>
              </w:divBdr>
              <w:divsChild>
                <w:div w:id="383215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41139291">
          <w:marLeft w:val="0"/>
          <w:marRight w:val="0"/>
          <w:marTop w:val="0"/>
          <w:marBottom w:val="0"/>
          <w:divBdr>
            <w:top w:val="single" w:sz="2" w:space="0" w:color="E3E3E3"/>
            <w:left w:val="single" w:sz="2" w:space="0" w:color="E3E3E3"/>
            <w:bottom w:val="single" w:sz="2" w:space="0" w:color="E3E3E3"/>
            <w:right w:val="single" w:sz="2" w:space="0" w:color="E3E3E3"/>
          </w:divBdr>
          <w:divsChild>
            <w:div w:id="201476565">
              <w:marLeft w:val="0"/>
              <w:marRight w:val="0"/>
              <w:marTop w:val="0"/>
              <w:marBottom w:val="0"/>
              <w:divBdr>
                <w:top w:val="single" w:sz="2" w:space="0" w:color="E3E3E3"/>
                <w:left w:val="single" w:sz="2" w:space="0" w:color="E3E3E3"/>
                <w:bottom w:val="single" w:sz="2" w:space="0" w:color="E3E3E3"/>
                <w:right w:val="single" w:sz="2" w:space="0" w:color="E3E3E3"/>
              </w:divBdr>
              <w:divsChild>
                <w:div w:id="276252714">
                  <w:marLeft w:val="0"/>
                  <w:marRight w:val="0"/>
                  <w:marTop w:val="0"/>
                  <w:marBottom w:val="0"/>
                  <w:divBdr>
                    <w:top w:val="single" w:sz="2" w:space="0" w:color="E3E3E3"/>
                    <w:left w:val="single" w:sz="2" w:space="0" w:color="E3E3E3"/>
                    <w:bottom w:val="single" w:sz="2" w:space="0" w:color="E3E3E3"/>
                    <w:right w:val="single" w:sz="2" w:space="0" w:color="E3E3E3"/>
                  </w:divBdr>
                  <w:divsChild>
                    <w:div w:id="1289895394">
                      <w:marLeft w:val="0"/>
                      <w:marRight w:val="0"/>
                      <w:marTop w:val="0"/>
                      <w:marBottom w:val="0"/>
                      <w:divBdr>
                        <w:top w:val="single" w:sz="2" w:space="0" w:color="E3E3E3"/>
                        <w:left w:val="single" w:sz="2" w:space="0" w:color="E3E3E3"/>
                        <w:bottom w:val="single" w:sz="2" w:space="0" w:color="E3E3E3"/>
                        <w:right w:val="single" w:sz="2" w:space="0" w:color="E3E3E3"/>
                      </w:divBdr>
                      <w:divsChild>
                        <w:div w:id="567226110">
                          <w:marLeft w:val="0"/>
                          <w:marRight w:val="0"/>
                          <w:marTop w:val="0"/>
                          <w:marBottom w:val="0"/>
                          <w:divBdr>
                            <w:top w:val="single" w:sz="2" w:space="0" w:color="E3E3E3"/>
                            <w:left w:val="single" w:sz="2" w:space="0" w:color="E3E3E3"/>
                            <w:bottom w:val="single" w:sz="2" w:space="0" w:color="E3E3E3"/>
                            <w:right w:val="single" w:sz="2" w:space="0" w:color="E3E3E3"/>
                          </w:divBdr>
                          <w:divsChild>
                            <w:div w:id="1448428750">
                              <w:marLeft w:val="0"/>
                              <w:marRight w:val="0"/>
                              <w:marTop w:val="0"/>
                              <w:marBottom w:val="0"/>
                              <w:divBdr>
                                <w:top w:val="single" w:sz="2" w:space="0" w:color="E3E3E3"/>
                                <w:left w:val="single" w:sz="2" w:space="0" w:color="E3E3E3"/>
                                <w:bottom w:val="single" w:sz="2" w:space="0" w:color="E3E3E3"/>
                                <w:right w:val="single" w:sz="2" w:space="0" w:color="E3E3E3"/>
                              </w:divBdr>
                              <w:divsChild>
                                <w:div w:id="1534611070">
                                  <w:marLeft w:val="0"/>
                                  <w:marRight w:val="0"/>
                                  <w:marTop w:val="100"/>
                                  <w:marBottom w:val="100"/>
                                  <w:divBdr>
                                    <w:top w:val="single" w:sz="2" w:space="0" w:color="E3E3E3"/>
                                    <w:left w:val="single" w:sz="2" w:space="0" w:color="E3E3E3"/>
                                    <w:bottom w:val="single" w:sz="2" w:space="0" w:color="E3E3E3"/>
                                    <w:right w:val="single" w:sz="2" w:space="0" w:color="E3E3E3"/>
                                  </w:divBdr>
                                  <w:divsChild>
                                    <w:div w:id="269317728">
                                      <w:marLeft w:val="0"/>
                                      <w:marRight w:val="0"/>
                                      <w:marTop w:val="0"/>
                                      <w:marBottom w:val="0"/>
                                      <w:divBdr>
                                        <w:top w:val="single" w:sz="2" w:space="0" w:color="E3E3E3"/>
                                        <w:left w:val="single" w:sz="2" w:space="0" w:color="E3E3E3"/>
                                        <w:bottom w:val="single" w:sz="2" w:space="0" w:color="E3E3E3"/>
                                        <w:right w:val="single" w:sz="2" w:space="0" w:color="E3E3E3"/>
                                      </w:divBdr>
                                      <w:divsChild>
                                        <w:div w:id="512839592">
                                          <w:marLeft w:val="0"/>
                                          <w:marRight w:val="0"/>
                                          <w:marTop w:val="0"/>
                                          <w:marBottom w:val="0"/>
                                          <w:divBdr>
                                            <w:top w:val="single" w:sz="2" w:space="0" w:color="E3E3E3"/>
                                            <w:left w:val="single" w:sz="2" w:space="0" w:color="E3E3E3"/>
                                            <w:bottom w:val="single" w:sz="2" w:space="0" w:color="E3E3E3"/>
                                            <w:right w:val="single" w:sz="2" w:space="0" w:color="E3E3E3"/>
                                          </w:divBdr>
                                          <w:divsChild>
                                            <w:div w:id="1703943411">
                                              <w:marLeft w:val="0"/>
                                              <w:marRight w:val="0"/>
                                              <w:marTop w:val="0"/>
                                              <w:marBottom w:val="0"/>
                                              <w:divBdr>
                                                <w:top w:val="single" w:sz="2" w:space="0" w:color="E3E3E3"/>
                                                <w:left w:val="single" w:sz="2" w:space="0" w:color="E3E3E3"/>
                                                <w:bottom w:val="single" w:sz="2" w:space="0" w:color="E3E3E3"/>
                                                <w:right w:val="single" w:sz="2" w:space="0" w:color="E3E3E3"/>
                                              </w:divBdr>
                                              <w:divsChild>
                                                <w:div w:id="725224398">
                                                  <w:marLeft w:val="0"/>
                                                  <w:marRight w:val="0"/>
                                                  <w:marTop w:val="0"/>
                                                  <w:marBottom w:val="0"/>
                                                  <w:divBdr>
                                                    <w:top w:val="single" w:sz="2" w:space="0" w:color="E3E3E3"/>
                                                    <w:left w:val="single" w:sz="2" w:space="0" w:color="E3E3E3"/>
                                                    <w:bottom w:val="single" w:sz="2" w:space="0" w:color="E3E3E3"/>
                                                    <w:right w:val="single" w:sz="2" w:space="0" w:color="E3E3E3"/>
                                                  </w:divBdr>
                                                  <w:divsChild>
                                                    <w:div w:id="772819280">
                                                      <w:marLeft w:val="0"/>
                                                      <w:marRight w:val="0"/>
                                                      <w:marTop w:val="0"/>
                                                      <w:marBottom w:val="0"/>
                                                      <w:divBdr>
                                                        <w:top w:val="single" w:sz="2" w:space="0" w:color="E3E3E3"/>
                                                        <w:left w:val="single" w:sz="2" w:space="0" w:color="E3E3E3"/>
                                                        <w:bottom w:val="single" w:sz="2" w:space="0" w:color="E3E3E3"/>
                                                        <w:right w:val="single" w:sz="2" w:space="0" w:color="E3E3E3"/>
                                                      </w:divBdr>
                                                      <w:divsChild>
                                                        <w:div w:id="222958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76488802">
      <w:bodyDiv w:val="1"/>
      <w:marLeft w:val="0"/>
      <w:marRight w:val="0"/>
      <w:marTop w:val="0"/>
      <w:marBottom w:val="0"/>
      <w:divBdr>
        <w:top w:val="none" w:sz="0" w:space="0" w:color="auto"/>
        <w:left w:val="none" w:sz="0" w:space="0" w:color="auto"/>
        <w:bottom w:val="none" w:sz="0" w:space="0" w:color="auto"/>
        <w:right w:val="none" w:sz="0" w:space="0" w:color="auto"/>
      </w:divBdr>
    </w:div>
    <w:div w:id="1537886447">
      <w:bodyDiv w:val="1"/>
      <w:marLeft w:val="0"/>
      <w:marRight w:val="0"/>
      <w:marTop w:val="0"/>
      <w:marBottom w:val="0"/>
      <w:divBdr>
        <w:top w:val="none" w:sz="0" w:space="0" w:color="auto"/>
        <w:left w:val="none" w:sz="0" w:space="0" w:color="auto"/>
        <w:bottom w:val="none" w:sz="0" w:space="0" w:color="auto"/>
        <w:right w:val="none" w:sz="0" w:space="0" w:color="auto"/>
      </w:divBdr>
    </w:div>
    <w:div w:id="1621061011">
      <w:bodyDiv w:val="1"/>
      <w:marLeft w:val="0"/>
      <w:marRight w:val="0"/>
      <w:marTop w:val="0"/>
      <w:marBottom w:val="0"/>
      <w:divBdr>
        <w:top w:val="none" w:sz="0" w:space="0" w:color="auto"/>
        <w:left w:val="none" w:sz="0" w:space="0" w:color="auto"/>
        <w:bottom w:val="none" w:sz="0" w:space="0" w:color="auto"/>
        <w:right w:val="none" w:sz="0" w:space="0" w:color="auto"/>
      </w:divBdr>
    </w:div>
    <w:div w:id="1755012015">
      <w:bodyDiv w:val="1"/>
      <w:marLeft w:val="0"/>
      <w:marRight w:val="0"/>
      <w:marTop w:val="0"/>
      <w:marBottom w:val="0"/>
      <w:divBdr>
        <w:top w:val="none" w:sz="0" w:space="0" w:color="auto"/>
        <w:left w:val="none" w:sz="0" w:space="0" w:color="auto"/>
        <w:bottom w:val="none" w:sz="0" w:space="0" w:color="auto"/>
        <w:right w:val="none" w:sz="0" w:space="0" w:color="auto"/>
      </w:divBdr>
    </w:div>
    <w:div w:id="1761485398">
      <w:bodyDiv w:val="1"/>
      <w:marLeft w:val="0"/>
      <w:marRight w:val="0"/>
      <w:marTop w:val="0"/>
      <w:marBottom w:val="0"/>
      <w:divBdr>
        <w:top w:val="none" w:sz="0" w:space="0" w:color="auto"/>
        <w:left w:val="none" w:sz="0" w:space="0" w:color="auto"/>
        <w:bottom w:val="none" w:sz="0" w:space="0" w:color="auto"/>
        <w:right w:val="none" w:sz="0" w:space="0" w:color="auto"/>
      </w:divBdr>
    </w:div>
    <w:div w:id="1770195918">
      <w:bodyDiv w:val="1"/>
      <w:marLeft w:val="0"/>
      <w:marRight w:val="0"/>
      <w:marTop w:val="0"/>
      <w:marBottom w:val="0"/>
      <w:divBdr>
        <w:top w:val="none" w:sz="0" w:space="0" w:color="auto"/>
        <w:left w:val="none" w:sz="0" w:space="0" w:color="auto"/>
        <w:bottom w:val="none" w:sz="0" w:space="0" w:color="auto"/>
        <w:right w:val="none" w:sz="0" w:space="0" w:color="auto"/>
      </w:divBdr>
    </w:div>
    <w:div w:id="1873037421">
      <w:bodyDiv w:val="1"/>
      <w:marLeft w:val="0"/>
      <w:marRight w:val="0"/>
      <w:marTop w:val="0"/>
      <w:marBottom w:val="0"/>
      <w:divBdr>
        <w:top w:val="none" w:sz="0" w:space="0" w:color="auto"/>
        <w:left w:val="none" w:sz="0" w:space="0" w:color="auto"/>
        <w:bottom w:val="none" w:sz="0" w:space="0" w:color="auto"/>
        <w:right w:val="none" w:sz="0" w:space="0" w:color="auto"/>
      </w:divBdr>
    </w:div>
    <w:div w:id="1874731286">
      <w:bodyDiv w:val="1"/>
      <w:marLeft w:val="0"/>
      <w:marRight w:val="0"/>
      <w:marTop w:val="0"/>
      <w:marBottom w:val="0"/>
      <w:divBdr>
        <w:top w:val="none" w:sz="0" w:space="0" w:color="auto"/>
        <w:left w:val="none" w:sz="0" w:space="0" w:color="auto"/>
        <w:bottom w:val="none" w:sz="0" w:space="0" w:color="auto"/>
        <w:right w:val="none" w:sz="0" w:space="0" w:color="auto"/>
      </w:divBdr>
    </w:div>
    <w:div w:id="2071923865">
      <w:bodyDiv w:val="1"/>
      <w:marLeft w:val="0"/>
      <w:marRight w:val="0"/>
      <w:marTop w:val="0"/>
      <w:marBottom w:val="0"/>
      <w:divBdr>
        <w:top w:val="none" w:sz="0" w:space="0" w:color="auto"/>
        <w:left w:val="none" w:sz="0" w:space="0" w:color="auto"/>
        <w:bottom w:val="none" w:sz="0" w:space="0" w:color="auto"/>
        <w:right w:val="none" w:sz="0" w:space="0" w:color="auto"/>
      </w:divBdr>
    </w:div>
    <w:div w:id="2121758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4671-51FE-4426-9DE8-03FA3DE1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7941</Words>
  <Characters>44391</Characters>
  <Application>Microsoft Office Word</Application>
  <DocSecurity>4</DocSecurity>
  <Lines>1305</Lines>
  <Paragraphs>707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Duval, Laurianne</dc:creator>
  <cp:keywords/>
  <dc:description/>
  <cp:lastModifiedBy>Marc Lemieux</cp:lastModifiedBy>
  <cp:revision>2</cp:revision>
  <cp:lastPrinted>2026-06-09T19:12:00Z</cp:lastPrinted>
  <dcterms:created xsi:type="dcterms:W3CDTF">2026-06-09T19:14:00Z</dcterms:created>
  <dcterms:modified xsi:type="dcterms:W3CDTF">2026-06-09T19:14:00Z</dcterms:modified>
</cp:coreProperties>
</file>