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1EC1" w14:textId="77777777" w:rsidR="007C72D2" w:rsidRDefault="007C72D2" w:rsidP="007C72D2">
      <w:pPr>
        <w:pStyle w:val="Titre2"/>
      </w:pPr>
      <w:r>
        <w:t>Partie 3 — Code de conduite de l’officiel (le) :</w:t>
      </w:r>
    </w:p>
    <w:p w14:paraId="19529CE5" w14:textId="77777777" w:rsidR="007C72D2" w:rsidRDefault="007C72D2" w:rsidP="007C72D2">
      <w:pPr>
        <w:jc w:val="both"/>
        <w:rPr>
          <w:rFonts w:ascii="Arial" w:eastAsia="Arial" w:hAnsi="Arial" w:cs="Arial"/>
          <w:b/>
          <w:bCs/>
          <w:caps/>
          <w:u w:val="single"/>
        </w:rPr>
      </w:pPr>
    </w:p>
    <w:p w14:paraId="1159BB4F" w14:textId="77777777" w:rsidR="007C72D2" w:rsidRDefault="007C72D2" w:rsidP="007C72D2">
      <w:pPr>
        <w:jc w:val="both"/>
        <w:rPr>
          <w:rFonts w:ascii="Arial" w:eastAsia="Arial" w:hAnsi="Arial" w:cs="Arial"/>
        </w:rPr>
      </w:pPr>
      <w:r>
        <w:rPr>
          <w:rFonts w:ascii="Arial" w:hAnsi="Arial"/>
        </w:rPr>
        <w:t>Aucune compétition ne peut se dérouler de façon satisfaisante sans la présence d’officiel (le) s. Un bon arbitrage assure le plaisir de jouer dans le respect des règles de jeu et la protection des participantes et des participants. Pourtant, les décisions des officiel (le) s sont souvent la source de nombreuses frustrations, leur jugement faisant rarement l’unanimité.</w:t>
      </w:r>
    </w:p>
    <w:p w14:paraId="3A738F6E" w14:textId="77777777" w:rsidR="007C72D2" w:rsidRDefault="007C72D2" w:rsidP="007C72D2">
      <w:pPr>
        <w:jc w:val="both"/>
        <w:rPr>
          <w:rFonts w:ascii="Arial" w:eastAsia="Arial" w:hAnsi="Arial" w:cs="Arial"/>
        </w:rPr>
      </w:pPr>
    </w:p>
    <w:p w14:paraId="7E523E9B" w14:textId="77777777" w:rsidR="007C72D2" w:rsidRDefault="007C72D2" w:rsidP="007C72D2">
      <w:pPr>
        <w:jc w:val="both"/>
        <w:rPr>
          <w:rFonts w:ascii="Arial" w:eastAsia="Arial" w:hAnsi="Arial" w:cs="Arial"/>
        </w:rPr>
      </w:pPr>
      <w:r>
        <w:rPr>
          <w:rFonts w:ascii="Arial" w:hAnsi="Arial"/>
        </w:rPr>
        <w:t>Un(e) officiel (le) efficace et compétent doit donc :</w:t>
      </w:r>
    </w:p>
    <w:p w14:paraId="3438C3BC" w14:textId="77777777" w:rsidR="007C72D2" w:rsidRDefault="007C72D2" w:rsidP="007C72D2">
      <w:pPr>
        <w:jc w:val="both"/>
        <w:rPr>
          <w:rFonts w:ascii="Arial" w:eastAsia="Arial" w:hAnsi="Arial" w:cs="Arial"/>
        </w:rPr>
      </w:pPr>
    </w:p>
    <w:p w14:paraId="00B9CDDB" w14:textId="77777777" w:rsidR="007C72D2" w:rsidRDefault="007C72D2" w:rsidP="007C72D2">
      <w:pPr>
        <w:pStyle w:val="Paragraphedeliste"/>
        <w:widowControl/>
        <w:numPr>
          <w:ilvl w:val="0"/>
          <w:numId w:val="4"/>
        </w:numPr>
        <w:spacing w:after="120"/>
        <w:contextualSpacing w:val="0"/>
        <w:jc w:val="both"/>
        <w:rPr>
          <w:rFonts w:ascii="Arial" w:hAnsi="Arial"/>
        </w:rPr>
      </w:pPr>
      <w:r>
        <w:rPr>
          <w:rFonts w:ascii="Arial" w:hAnsi="Arial"/>
        </w:rPr>
        <w:t>Protéger l’intégrité de la compétition et de la sécurité des participantes et des participants</w:t>
      </w:r>
    </w:p>
    <w:p w14:paraId="731AF3C4" w14:textId="77777777" w:rsidR="007C72D2" w:rsidRDefault="007C72D2" w:rsidP="007C72D2">
      <w:pPr>
        <w:pStyle w:val="Paragraphedeliste"/>
        <w:widowControl/>
        <w:numPr>
          <w:ilvl w:val="0"/>
          <w:numId w:val="4"/>
        </w:numPr>
        <w:spacing w:after="120"/>
        <w:contextualSpacing w:val="0"/>
        <w:jc w:val="both"/>
        <w:rPr>
          <w:rFonts w:ascii="Arial" w:hAnsi="Arial"/>
        </w:rPr>
      </w:pPr>
      <w:r>
        <w:rPr>
          <w:rFonts w:ascii="Arial" w:hAnsi="Arial"/>
        </w:rPr>
        <w:t>Connaître les règlements et leur interprétation ; se conformer aux règles énoncées ;</w:t>
      </w:r>
    </w:p>
    <w:p w14:paraId="6C06A2A8" w14:textId="77777777" w:rsidR="007C72D2" w:rsidRDefault="007C72D2" w:rsidP="007C72D2">
      <w:pPr>
        <w:pStyle w:val="Paragraphedeliste"/>
        <w:widowControl/>
        <w:numPr>
          <w:ilvl w:val="0"/>
          <w:numId w:val="4"/>
        </w:numPr>
        <w:spacing w:after="120"/>
        <w:contextualSpacing w:val="0"/>
        <w:jc w:val="both"/>
        <w:rPr>
          <w:rFonts w:ascii="Arial" w:hAnsi="Arial"/>
        </w:rPr>
      </w:pPr>
      <w:r>
        <w:rPr>
          <w:rFonts w:ascii="Arial" w:hAnsi="Arial"/>
        </w:rPr>
        <w:t>Appliquer les règlements avec objectivité et impartialité, de façon équitable, et avec discernement ;</w:t>
      </w:r>
    </w:p>
    <w:p w14:paraId="559B0788" w14:textId="77777777" w:rsidR="007C72D2" w:rsidRDefault="007C72D2" w:rsidP="007C72D2">
      <w:pPr>
        <w:pStyle w:val="Paragraphedeliste"/>
        <w:widowControl/>
        <w:numPr>
          <w:ilvl w:val="0"/>
          <w:numId w:val="4"/>
        </w:numPr>
        <w:spacing w:after="120"/>
        <w:contextualSpacing w:val="0"/>
        <w:jc w:val="both"/>
        <w:rPr>
          <w:rFonts w:ascii="Arial" w:hAnsi="Arial"/>
        </w:rPr>
      </w:pPr>
      <w:r>
        <w:rPr>
          <w:rFonts w:ascii="Arial" w:hAnsi="Arial"/>
        </w:rPr>
        <w:t>Communiquer de manière respectueuse avec les participantes et les participants ;</w:t>
      </w:r>
    </w:p>
    <w:p w14:paraId="377CDA07" w14:textId="77777777" w:rsidR="007C72D2" w:rsidRDefault="007C72D2" w:rsidP="007C72D2">
      <w:pPr>
        <w:pStyle w:val="Paragraphedeliste"/>
        <w:widowControl/>
        <w:numPr>
          <w:ilvl w:val="0"/>
          <w:numId w:val="4"/>
        </w:numPr>
        <w:spacing w:after="120"/>
        <w:contextualSpacing w:val="0"/>
        <w:jc w:val="both"/>
        <w:rPr>
          <w:rFonts w:ascii="Arial" w:hAnsi="Arial"/>
        </w:rPr>
      </w:pPr>
      <w:r>
        <w:rPr>
          <w:rFonts w:ascii="Arial" w:hAnsi="Arial"/>
        </w:rPr>
        <w:t>Être en état physique et mental pour remplir la tâche envisagée ;</w:t>
      </w:r>
    </w:p>
    <w:p w14:paraId="4BC50E6B" w14:textId="77777777" w:rsidR="007C72D2" w:rsidRDefault="007C72D2" w:rsidP="007C72D2">
      <w:pPr>
        <w:pStyle w:val="Paragraphedeliste"/>
        <w:widowControl/>
        <w:numPr>
          <w:ilvl w:val="0"/>
          <w:numId w:val="5"/>
        </w:numPr>
        <w:spacing w:after="120"/>
        <w:contextualSpacing w:val="0"/>
        <w:jc w:val="both"/>
        <w:rPr>
          <w:rFonts w:ascii="Arial" w:hAnsi="Arial"/>
        </w:rPr>
      </w:pPr>
      <w:r>
        <w:rPr>
          <w:rFonts w:ascii="Arial" w:hAnsi="Arial"/>
        </w:rPr>
        <w:t>Éviter de s’imposer outre mesure de manière à se mettre en évidence au détriment des participantes et des participants.</w:t>
      </w:r>
    </w:p>
    <w:p w14:paraId="61C6EA79" w14:textId="77777777" w:rsidR="007C72D2" w:rsidRDefault="007C72D2" w:rsidP="007C72D2">
      <w:pPr>
        <w:pStyle w:val="Paragraphedeliste"/>
        <w:widowControl/>
        <w:numPr>
          <w:ilvl w:val="0"/>
          <w:numId w:val="4"/>
        </w:numPr>
        <w:spacing w:after="120" w:line="259" w:lineRule="auto"/>
        <w:contextualSpacing w:val="0"/>
        <w:jc w:val="both"/>
        <w:rPr>
          <w:rFonts w:ascii="Arial" w:hAnsi="Arial"/>
        </w:rPr>
      </w:pPr>
      <w:r>
        <w:rPr>
          <w:rFonts w:ascii="Arial" w:hAnsi="Arial"/>
        </w:rPr>
        <w:t xml:space="preserve">Planifier l’ensemble des activités </w:t>
      </w:r>
      <w:proofErr w:type="gramStart"/>
      <w:r>
        <w:rPr>
          <w:rFonts w:ascii="Arial" w:hAnsi="Arial"/>
        </w:rPr>
        <w:t>de façon à ce</w:t>
      </w:r>
      <w:proofErr w:type="gramEnd"/>
      <w:r>
        <w:rPr>
          <w:rFonts w:ascii="Arial" w:hAnsi="Arial"/>
        </w:rPr>
        <w:t xml:space="preserve"> qu’un(e) officiel (le) ne soit jamais seul(e) dans un lieu privé fermé en compagnie d’une participante ou d’un participant, ou d’une personne impliquée dans le milieu. Ce lieu peut être réel (local, chambre, vestiaire, voiture) ou virtuel (messagerie, réseau social).</w:t>
      </w:r>
    </w:p>
    <w:p w14:paraId="271E085D" w14:textId="77777777" w:rsidR="007C72D2" w:rsidRDefault="007C72D2" w:rsidP="007C72D2">
      <w:pPr>
        <w:pStyle w:val="Paragraphedeliste"/>
        <w:widowControl/>
        <w:spacing w:after="120" w:line="259" w:lineRule="auto"/>
        <w:jc w:val="both"/>
        <w:rPr>
          <w:rFonts w:ascii="Arial" w:eastAsia="Arial" w:hAnsi="Arial" w:cs="Arial"/>
        </w:rPr>
      </w:pPr>
      <w:r>
        <w:rPr>
          <w:rFonts w:ascii="Arial" w:hAnsi="Arial"/>
        </w:rPr>
        <w:t>Plus particulièrement :</w:t>
      </w:r>
    </w:p>
    <w:p w14:paraId="46339A8C"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Les communications électroniques entre une participante ou un participant et un(e) officiel (le) doivent inclure les parents de la participante ou du participant si elle ou il est âgé de moins de 18 ans.</w:t>
      </w:r>
    </w:p>
    <w:p w14:paraId="44BCC0A1"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Les envois électroniques de groupe doivent être privilégiés aux messages privés.</w:t>
      </w:r>
    </w:p>
    <w:p w14:paraId="1836BD2D"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 xml:space="preserve">L’officiel (le) doit demander la présence d’un autre adulte lorsqu’une participante ou un participant le visite à son bureau ou son local. </w:t>
      </w:r>
    </w:p>
    <w:p w14:paraId="07043547"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 xml:space="preserve">L’officiel (le) ne doit pas conduire les participantes ou les participants de moins de 18 ans vers ou de retour d’une activité (pratique, partie, compétition ou autre) sans avoir le consentement de leurs parents. </w:t>
      </w:r>
      <w:r>
        <w:rPr>
          <w:rFonts w:ascii="Arial" w:hAnsi="Arial"/>
        </w:rPr>
        <w:lastRenderedPageBreak/>
        <w:t>Elle ou il doit obtenir une autorisation parentale pour tous cas d’exception.</w:t>
      </w:r>
    </w:p>
    <w:p w14:paraId="477C94AC"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 xml:space="preserve">Lors de voyages impliquant de découcher, l’officiel (le) s’assure que les chaperons restent dans une pièce voisine aux chambres des participantes et des participants. </w:t>
      </w:r>
    </w:p>
    <w:p w14:paraId="116066F3"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 xml:space="preserve">L’officiel (le) doit limiter les visites dans les chambres d’hôtel aux visiteurs du même sexe. </w:t>
      </w:r>
    </w:p>
    <w:p w14:paraId="3A5A314C" w14:textId="77777777" w:rsidR="007C72D2" w:rsidRDefault="007C72D2" w:rsidP="007C72D2">
      <w:pPr>
        <w:pStyle w:val="Paragraphedeliste"/>
        <w:widowControl/>
        <w:numPr>
          <w:ilvl w:val="0"/>
          <w:numId w:val="2"/>
        </w:numPr>
        <w:spacing w:after="120" w:line="259" w:lineRule="auto"/>
        <w:contextualSpacing w:val="0"/>
        <w:jc w:val="both"/>
        <w:rPr>
          <w:rFonts w:ascii="Arial" w:hAnsi="Arial"/>
        </w:rPr>
      </w:pPr>
      <w:r>
        <w:rPr>
          <w:rFonts w:ascii="Arial" w:hAnsi="Arial"/>
        </w:rPr>
        <w:t>L’officiel (le) doit s’assurer que la vérification des chambres est faite par des adultes formés et préférablement de paires mixtes.</w:t>
      </w:r>
    </w:p>
    <w:p w14:paraId="31221337" w14:textId="77777777" w:rsidR="007C72D2" w:rsidRDefault="007C72D2" w:rsidP="007C72D2">
      <w:pPr>
        <w:pStyle w:val="Paragraphedeliste"/>
        <w:widowControl/>
        <w:numPr>
          <w:ilvl w:val="0"/>
          <w:numId w:val="6"/>
        </w:numPr>
        <w:spacing w:after="120" w:line="259" w:lineRule="auto"/>
        <w:contextualSpacing w:val="0"/>
        <w:jc w:val="both"/>
        <w:rPr>
          <w:rFonts w:ascii="Arial" w:hAnsi="Arial"/>
        </w:rPr>
      </w:pPr>
      <w:r>
        <w:rPr>
          <w:rFonts w:ascii="Arial" w:hAnsi="Arial"/>
        </w:rPr>
        <w:t xml:space="preserve">Prendre connaissance des lignes de conduite offertes sur le site </w:t>
      </w:r>
      <w:r>
        <w:rPr>
          <w:rStyle w:val="Hyperlink0"/>
          <w:rFonts w:ascii="Arial" w:hAnsi="Arial"/>
        </w:rPr>
        <w:t>www.sportbienetre.ca</w:t>
      </w:r>
      <w:r>
        <w:rPr>
          <w:rFonts w:ascii="Arial" w:hAnsi="Arial"/>
        </w:rPr>
        <w:t xml:space="preserve">. </w:t>
      </w:r>
    </w:p>
    <w:p w14:paraId="03480052" w14:textId="77777777" w:rsidR="007C72D2" w:rsidRDefault="007C72D2" w:rsidP="007C72D2">
      <w:pPr>
        <w:pStyle w:val="Paragraphedeliste"/>
        <w:widowControl/>
        <w:numPr>
          <w:ilvl w:val="0"/>
          <w:numId w:val="4"/>
        </w:numPr>
        <w:spacing w:after="120" w:line="259" w:lineRule="auto"/>
        <w:contextualSpacing w:val="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w:t>
      </w:r>
    </w:p>
    <w:p w14:paraId="7C410D5F" w14:textId="77777777" w:rsidR="007C72D2" w:rsidRDefault="007C72D2" w:rsidP="007C72D2">
      <w:pPr>
        <w:pStyle w:val="Paragraphedeliste"/>
        <w:widowControl/>
        <w:numPr>
          <w:ilvl w:val="0"/>
          <w:numId w:val="4"/>
        </w:numPr>
        <w:spacing w:after="120" w:line="259" w:lineRule="auto"/>
        <w:contextualSpacing w:val="0"/>
        <w:jc w:val="both"/>
        <w:rPr>
          <w:rFonts w:ascii="Arial" w:hAnsi="Arial"/>
        </w:rPr>
      </w:pPr>
      <w:r>
        <w:rPr>
          <w:rFonts w:ascii="Arial" w:hAnsi="Arial"/>
        </w:rPr>
        <w:t>S’abstenir de toute consommation de boisson alcoolique ou de drogue dans l’exercice de ses fonctions.</w:t>
      </w:r>
    </w:p>
    <w:p w14:paraId="66AAEF92" w14:textId="77777777" w:rsidR="007C72D2" w:rsidRDefault="007C72D2" w:rsidP="007C72D2">
      <w:pPr>
        <w:pStyle w:val="Paragraphedeliste"/>
        <w:widowControl/>
        <w:numPr>
          <w:ilvl w:val="0"/>
          <w:numId w:val="4"/>
        </w:numPr>
        <w:spacing w:after="120" w:line="259" w:lineRule="auto"/>
        <w:contextualSpacing w:val="0"/>
        <w:jc w:val="both"/>
        <w:rPr>
          <w:rFonts w:ascii="Arial" w:hAnsi="Arial"/>
        </w:rPr>
      </w:pPr>
      <w:r>
        <w:rPr>
          <w:rFonts w:ascii="Arial" w:hAnsi="Arial"/>
        </w:rPr>
        <w:t>S’assurer que chacun soit traité avec respect et équité.</w:t>
      </w:r>
    </w:p>
    <w:p w14:paraId="46B5A0C3" w14:textId="77777777" w:rsidR="007C72D2" w:rsidRDefault="007C72D2" w:rsidP="007C72D2">
      <w:pPr>
        <w:jc w:val="both"/>
        <w:rPr>
          <w:rStyle w:val="Aucun"/>
          <w:rFonts w:ascii="Arial Unicode MS" w:hAnsi="Arial Unicode MS"/>
          <w:caps/>
          <w:u w:val="single"/>
        </w:rPr>
      </w:pPr>
    </w:p>
    <w:p w14:paraId="40E521D2" w14:textId="77777777" w:rsidR="007C72D2" w:rsidRDefault="007C72D2" w:rsidP="007C72D2">
      <w:pPr>
        <w:jc w:val="both"/>
        <w:rPr>
          <w:rStyle w:val="Aucun"/>
          <w:rFonts w:ascii="Arial Unicode MS" w:hAnsi="Arial Unicode MS"/>
          <w:caps/>
          <w:u w:val="single"/>
        </w:rPr>
      </w:pPr>
    </w:p>
    <w:p w14:paraId="314F4BFB" w14:textId="1127ED9F" w:rsidR="007C72D2" w:rsidRPr="00D31ACE" w:rsidRDefault="007C72D2" w:rsidP="007C72D2">
      <w:pPr>
        <w:rPr>
          <w:rFonts w:ascii="Arial" w:hAnsi="Arial" w:cs="Arial"/>
        </w:rPr>
      </w:pPr>
      <w:r w:rsidRPr="00D31ACE">
        <w:rPr>
          <w:rFonts w:ascii="Arial" w:hAnsi="Arial" w:cs="Arial"/>
        </w:rPr>
        <w:t>Nom de l’</w:t>
      </w:r>
      <w:r>
        <w:rPr>
          <w:rFonts w:ascii="Arial" w:hAnsi="Arial" w:cs="Arial"/>
        </w:rPr>
        <w:t>officiel(le)</w:t>
      </w:r>
      <w:r w:rsidRPr="00D31ACE">
        <w:rPr>
          <w:rFonts w:ascii="Arial" w:hAnsi="Arial" w:cs="Arial"/>
        </w:rPr>
        <w:t xml:space="preserve"> : </w:t>
      </w:r>
      <w:r>
        <w:rPr>
          <w:rFonts w:ascii="Arial" w:hAnsi="Arial" w:cs="Arial"/>
        </w:rPr>
        <w:tab/>
      </w:r>
      <w:r w:rsidRPr="00D31ACE">
        <w:rPr>
          <w:rFonts w:ascii="Arial" w:hAnsi="Arial" w:cs="Arial"/>
        </w:rPr>
        <w:t>__________________________________</w:t>
      </w:r>
    </w:p>
    <w:p w14:paraId="4A22BC17" w14:textId="77777777" w:rsidR="007C72D2" w:rsidRPr="00D31ACE" w:rsidRDefault="007C72D2" w:rsidP="007C72D2">
      <w:pPr>
        <w:rPr>
          <w:rFonts w:ascii="Arial" w:hAnsi="Arial" w:cs="Arial"/>
        </w:rPr>
      </w:pPr>
    </w:p>
    <w:p w14:paraId="3196AB61" w14:textId="4C2417F9" w:rsidR="007C72D2" w:rsidRPr="00D31ACE" w:rsidRDefault="007C72D2" w:rsidP="007C72D2">
      <w:pPr>
        <w:rPr>
          <w:rFonts w:ascii="Arial" w:hAnsi="Arial" w:cs="Arial"/>
        </w:rPr>
      </w:pPr>
      <w:r w:rsidRPr="00D31ACE">
        <w:rPr>
          <w:rFonts w:ascii="Arial" w:hAnsi="Arial" w:cs="Arial"/>
        </w:rPr>
        <w:t xml:space="preserve">Signature : </w:t>
      </w:r>
      <w:r>
        <w:rPr>
          <w:rFonts w:ascii="Arial" w:hAnsi="Arial" w:cs="Arial"/>
        </w:rPr>
        <w:tab/>
      </w:r>
      <w:r>
        <w:rPr>
          <w:rFonts w:ascii="Arial" w:hAnsi="Arial" w:cs="Arial"/>
        </w:rPr>
        <w:tab/>
      </w:r>
      <w:r>
        <w:rPr>
          <w:rFonts w:ascii="Arial" w:hAnsi="Arial" w:cs="Arial"/>
        </w:rPr>
        <w:tab/>
        <w:t>__</w:t>
      </w:r>
      <w:r w:rsidRPr="00D31ACE">
        <w:rPr>
          <w:rFonts w:ascii="Arial" w:hAnsi="Arial" w:cs="Arial"/>
        </w:rPr>
        <w:t>________________________________</w:t>
      </w:r>
    </w:p>
    <w:p w14:paraId="7C3966BA" w14:textId="77777777" w:rsidR="007C72D2" w:rsidRPr="00D31ACE" w:rsidRDefault="007C72D2" w:rsidP="007C72D2">
      <w:pPr>
        <w:rPr>
          <w:rFonts w:ascii="Arial" w:hAnsi="Arial" w:cs="Arial"/>
        </w:rPr>
      </w:pPr>
    </w:p>
    <w:p w14:paraId="4126DA24" w14:textId="4521692A" w:rsidR="007C72D2" w:rsidRPr="00D31ACE" w:rsidRDefault="007C72D2" w:rsidP="007C72D2">
      <w:pPr>
        <w:rPr>
          <w:rFonts w:ascii="Arial" w:hAnsi="Arial" w:cs="Arial"/>
        </w:rPr>
      </w:pPr>
      <w:r w:rsidRPr="00D31ACE">
        <w:rPr>
          <w:rFonts w:ascii="Arial" w:hAnsi="Arial" w:cs="Arial"/>
        </w:rPr>
        <w:t xml:space="preserve">Date de signature : </w:t>
      </w:r>
      <w:r>
        <w:rPr>
          <w:rFonts w:ascii="Arial" w:hAnsi="Arial" w:cs="Arial"/>
        </w:rPr>
        <w:tab/>
      </w:r>
      <w:r>
        <w:rPr>
          <w:rFonts w:ascii="Arial" w:hAnsi="Arial" w:cs="Arial"/>
        </w:rPr>
        <w:tab/>
        <w:t>__</w:t>
      </w:r>
      <w:r w:rsidRPr="00D31ACE">
        <w:rPr>
          <w:rFonts w:ascii="Arial" w:hAnsi="Arial" w:cs="Arial"/>
        </w:rPr>
        <w:t>________________________________</w:t>
      </w:r>
    </w:p>
    <w:p w14:paraId="0A8B7890" w14:textId="77777777" w:rsidR="007C72D2" w:rsidRPr="00D31ACE" w:rsidRDefault="007C72D2" w:rsidP="007C72D2">
      <w:pPr>
        <w:rPr>
          <w:rFonts w:ascii="Arial" w:hAnsi="Arial" w:cs="Arial"/>
        </w:rPr>
      </w:pPr>
    </w:p>
    <w:p w14:paraId="40C048EA" w14:textId="77777777" w:rsidR="007C72D2" w:rsidRDefault="007C72D2" w:rsidP="007C72D2">
      <w:pPr>
        <w:rPr>
          <w:rFonts w:ascii="Arial" w:hAnsi="Arial" w:cs="Arial"/>
        </w:rPr>
      </w:pPr>
    </w:p>
    <w:p w14:paraId="5610E53B" w14:textId="2BBA20A3" w:rsidR="007C72D2" w:rsidRPr="00D31ACE" w:rsidRDefault="007C72D2" w:rsidP="007C72D2">
      <w:pPr>
        <w:rPr>
          <w:rFonts w:ascii="Arial" w:hAnsi="Arial" w:cs="Arial"/>
        </w:rPr>
      </w:pPr>
      <w:r w:rsidRPr="00D31ACE">
        <w:rPr>
          <w:rFonts w:ascii="Arial" w:hAnsi="Arial" w:cs="Arial"/>
        </w:rPr>
        <w:t xml:space="preserve">*** RETOURNER À </w:t>
      </w:r>
      <w:hyperlink r:id="rId7" w:history="1">
        <w:r w:rsidRPr="00D31ACE">
          <w:rPr>
            <w:rStyle w:val="Lienhypertexte"/>
            <w:rFonts w:ascii="Arial" w:hAnsi="Arial" w:cs="Arial"/>
          </w:rPr>
          <w:t>directiongenerale@sportsaveugles.qc.ca</w:t>
        </w:r>
      </w:hyperlink>
      <w:r w:rsidRPr="00D31ACE">
        <w:rPr>
          <w:rFonts w:ascii="Arial" w:hAnsi="Arial" w:cs="Arial"/>
        </w:rPr>
        <w:t xml:space="preserve"> </w:t>
      </w:r>
      <w:r>
        <w:rPr>
          <w:rFonts w:ascii="Arial" w:hAnsi="Arial" w:cs="Arial"/>
        </w:rPr>
        <w:t xml:space="preserve">ou à </w:t>
      </w:r>
      <w:hyperlink r:id="rId8" w:history="1">
        <w:r w:rsidRPr="008A6157">
          <w:rPr>
            <w:rStyle w:val="Lienhypertexte"/>
            <w:rFonts w:ascii="Arial" w:hAnsi="Arial" w:cs="Arial"/>
          </w:rPr>
          <w:t>projets@sportsaveugles.qc.ca</w:t>
        </w:r>
      </w:hyperlink>
      <w:r>
        <w:rPr>
          <w:rFonts w:ascii="Arial" w:hAnsi="Arial" w:cs="Arial"/>
        </w:rPr>
        <w:t xml:space="preserve"> </w:t>
      </w:r>
      <w:r w:rsidRPr="00D31ACE">
        <w:rPr>
          <w:rFonts w:ascii="Arial" w:hAnsi="Arial" w:cs="Arial"/>
        </w:rPr>
        <w:t>***</w:t>
      </w:r>
    </w:p>
    <w:p w14:paraId="6136FCDF" w14:textId="77777777" w:rsidR="007C72D2" w:rsidRDefault="007C72D2" w:rsidP="007C72D2">
      <w:pPr>
        <w:pStyle w:val="Titre2"/>
      </w:pPr>
    </w:p>
    <w:p w14:paraId="158FDB32" w14:textId="77777777" w:rsidR="007C72D2" w:rsidRDefault="007C72D2" w:rsidP="007C72D2">
      <w:pPr>
        <w:pStyle w:val="Titre2"/>
      </w:pPr>
    </w:p>
    <w:p w14:paraId="4AD8BB05" w14:textId="77777777" w:rsidR="007C72D2" w:rsidRDefault="007C72D2" w:rsidP="007C72D2">
      <w:pPr>
        <w:pStyle w:val="Titre2"/>
      </w:pPr>
    </w:p>
    <w:p w14:paraId="3C3DD060" w14:textId="77777777" w:rsidR="007C72D2" w:rsidRPr="00D31ACE" w:rsidRDefault="007C72D2" w:rsidP="007C72D2">
      <w:pPr>
        <w:pStyle w:val="Titre2"/>
        <w:rPr>
          <w:b/>
          <w:bCs/>
        </w:rPr>
      </w:pPr>
      <w:r>
        <w:rPr>
          <w:b/>
          <w:bCs/>
        </w:rPr>
        <w:t>Version finale – JUIN 2025</w:t>
      </w:r>
    </w:p>
    <w:p w14:paraId="2FF1F18E" w14:textId="77777777" w:rsidR="00DF14F9" w:rsidRDefault="00DF14F9"/>
    <w:sectPr w:rsidR="00DF14F9">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0D88" w14:textId="77777777" w:rsidR="007C72D2" w:rsidRDefault="007C72D2" w:rsidP="007C72D2">
      <w:r>
        <w:separator/>
      </w:r>
    </w:p>
  </w:endnote>
  <w:endnote w:type="continuationSeparator" w:id="0">
    <w:p w14:paraId="45C0E7B9" w14:textId="77777777" w:rsidR="007C72D2" w:rsidRDefault="007C72D2" w:rsidP="007C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F1EE" w14:textId="77777777" w:rsidR="007C72D2" w:rsidRDefault="007C72D2" w:rsidP="007C72D2">
      <w:r>
        <w:separator/>
      </w:r>
    </w:p>
  </w:footnote>
  <w:footnote w:type="continuationSeparator" w:id="0">
    <w:p w14:paraId="5DA18584" w14:textId="77777777" w:rsidR="007C72D2" w:rsidRDefault="007C72D2" w:rsidP="007C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7656" w14:textId="42D44D25" w:rsidR="007C72D2" w:rsidRDefault="007C72D2" w:rsidP="007C72D2">
    <w:pPr>
      <w:pStyle w:val="En-tte"/>
      <w:jc w:val="center"/>
    </w:pPr>
    <w:r>
      <w:rPr>
        <w:noProof/>
        <w14:textOutline w14:w="0" w14:cap="rnd" w14:cmpd="sng" w14:algn="ctr">
          <w14:noFill/>
          <w14:prstDash w14:val="solid"/>
          <w14:bevel/>
        </w14:textOutline>
        <w14:ligatures w14:val="standardContextual"/>
      </w:rPr>
      <w:drawing>
        <wp:inline distT="0" distB="0" distL="0" distR="0" wp14:anchorId="65A04AA6" wp14:editId="00FB8CD3">
          <wp:extent cx="2005965" cy="937260"/>
          <wp:effectExtent l="0" t="0" r="0" b="0"/>
          <wp:docPr id="1301869982" name="Image 1" descr="Une image contenant texte, Dans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69982" name="Image 1" descr="Une image contenant texte, Dans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013071" cy="940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1917"/>
    <w:multiLevelType w:val="hybridMultilevel"/>
    <w:tmpl w:val="811A2870"/>
    <w:styleLink w:val="Style11import"/>
    <w:lvl w:ilvl="0" w:tplc="B902FB7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819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281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A2A8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BEB20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88FA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456D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C12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44C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F2FDE"/>
    <w:multiLevelType w:val="hybridMultilevel"/>
    <w:tmpl w:val="22F68942"/>
    <w:styleLink w:val="Style14import"/>
    <w:lvl w:ilvl="0" w:tplc="4A10B4D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64A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26EC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B656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486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A88D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0EE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482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E26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301660"/>
    <w:multiLevelType w:val="hybridMultilevel"/>
    <w:tmpl w:val="811A2870"/>
    <w:numStyleLink w:val="Style11import"/>
  </w:abstractNum>
  <w:abstractNum w:abstractNumId="3" w15:restartNumberingAfterBreak="0">
    <w:nsid w:val="77107FE8"/>
    <w:multiLevelType w:val="hybridMultilevel"/>
    <w:tmpl w:val="22F68942"/>
    <w:numStyleLink w:val="Style14import"/>
  </w:abstractNum>
  <w:num w:numId="1" w16cid:durableId="290743827">
    <w:abstractNumId w:val="0"/>
  </w:num>
  <w:num w:numId="2" w16cid:durableId="2083333272">
    <w:abstractNumId w:val="2"/>
  </w:num>
  <w:num w:numId="3" w16cid:durableId="1744256559">
    <w:abstractNumId w:val="1"/>
  </w:num>
  <w:num w:numId="4" w16cid:durableId="1515412657">
    <w:abstractNumId w:val="3"/>
  </w:num>
  <w:num w:numId="5" w16cid:durableId="1469400499">
    <w:abstractNumId w:val="3"/>
    <w:lvlOverride w:ilvl="0">
      <w:lvl w:ilvl="0" w:tplc="AF7A8EA8">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740B3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96CC6E">
        <w:start w:val="1"/>
        <w:numFmt w:val="lowerRoman"/>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A0E3C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2A967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866A76">
        <w:start w:val="1"/>
        <w:numFmt w:val="lowerRoman"/>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EABFB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5408E2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FAB432">
        <w:start w:val="1"/>
        <w:numFmt w:val="lowerRoman"/>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48502173">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D2"/>
    <w:rsid w:val="00652EAB"/>
    <w:rsid w:val="006C5309"/>
    <w:rsid w:val="006F4D5B"/>
    <w:rsid w:val="007C72D2"/>
    <w:rsid w:val="00831A6A"/>
    <w:rsid w:val="00B76A44"/>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72A0"/>
  <w15:chartTrackingRefBased/>
  <w15:docId w15:val="{18015141-3B73-4229-A7A9-D499C791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2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7C7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7C7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72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72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72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72D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72D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72D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72D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2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7C72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72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72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72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72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72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72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72D2"/>
    <w:rPr>
      <w:rFonts w:eastAsiaTheme="majorEastAsia" w:cstheme="majorBidi"/>
      <w:color w:val="272727" w:themeColor="text1" w:themeTint="D8"/>
    </w:rPr>
  </w:style>
  <w:style w:type="paragraph" w:styleId="Titre">
    <w:name w:val="Title"/>
    <w:basedOn w:val="Normal"/>
    <w:next w:val="Normal"/>
    <w:link w:val="TitreCar"/>
    <w:uiPriority w:val="10"/>
    <w:qFormat/>
    <w:rsid w:val="007C72D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72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72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72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72D2"/>
    <w:pPr>
      <w:spacing w:before="160"/>
      <w:jc w:val="center"/>
    </w:pPr>
    <w:rPr>
      <w:i/>
      <w:iCs/>
      <w:color w:val="404040" w:themeColor="text1" w:themeTint="BF"/>
    </w:rPr>
  </w:style>
  <w:style w:type="character" w:customStyle="1" w:styleId="CitationCar">
    <w:name w:val="Citation Car"/>
    <w:basedOn w:val="Policepardfaut"/>
    <w:link w:val="Citation"/>
    <w:uiPriority w:val="29"/>
    <w:rsid w:val="007C72D2"/>
    <w:rPr>
      <w:i/>
      <w:iCs/>
      <w:color w:val="404040" w:themeColor="text1" w:themeTint="BF"/>
    </w:rPr>
  </w:style>
  <w:style w:type="paragraph" w:styleId="Paragraphedeliste">
    <w:name w:val="List Paragraph"/>
    <w:basedOn w:val="Normal"/>
    <w:uiPriority w:val="34"/>
    <w:qFormat/>
    <w:rsid w:val="007C72D2"/>
    <w:pPr>
      <w:ind w:left="720"/>
      <w:contextualSpacing/>
    </w:pPr>
  </w:style>
  <w:style w:type="character" w:styleId="Accentuationintense">
    <w:name w:val="Intense Emphasis"/>
    <w:basedOn w:val="Policepardfaut"/>
    <w:uiPriority w:val="21"/>
    <w:qFormat/>
    <w:rsid w:val="007C72D2"/>
    <w:rPr>
      <w:i/>
      <w:iCs/>
      <w:color w:val="0F4761" w:themeColor="accent1" w:themeShade="BF"/>
    </w:rPr>
  </w:style>
  <w:style w:type="paragraph" w:styleId="Citationintense">
    <w:name w:val="Intense Quote"/>
    <w:basedOn w:val="Normal"/>
    <w:next w:val="Normal"/>
    <w:link w:val="CitationintenseCar"/>
    <w:uiPriority w:val="30"/>
    <w:qFormat/>
    <w:rsid w:val="007C7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72D2"/>
    <w:rPr>
      <w:i/>
      <w:iCs/>
      <w:color w:val="0F4761" w:themeColor="accent1" w:themeShade="BF"/>
    </w:rPr>
  </w:style>
  <w:style w:type="character" w:styleId="Rfrenceintense">
    <w:name w:val="Intense Reference"/>
    <w:basedOn w:val="Policepardfaut"/>
    <w:uiPriority w:val="32"/>
    <w:qFormat/>
    <w:rsid w:val="007C72D2"/>
    <w:rPr>
      <w:b/>
      <w:bCs/>
      <w:smallCaps/>
      <w:color w:val="0F4761" w:themeColor="accent1" w:themeShade="BF"/>
      <w:spacing w:val="5"/>
    </w:rPr>
  </w:style>
  <w:style w:type="character" w:styleId="Lienhypertexte">
    <w:name w:val="Hyperlink"/>
    <w:rsid w:val="007C72D2"/>
    <w:rPr>
      <w:u w:val="single"/>
    </w:rPr>
  </w:style>
  <w:style w:type="character" w:customStyle="1" w:styleId="Aucun">
    <w:name w:val="Aucun"/>
    <w:rsid w:val="007C72D2"/>
  </w:style>
  <w:style w:type="character" w:customStyle="1" w:styleId="Hyperlink0">
    <w:name w:val="Hyperlink.0"/>
    <w:basedOn w:val="Aucun"/>
    <w:rsid w:val="007C72D2"/>
    <w:rPr>
      <w:u w:val="single"/>
    </w:rPr>
  </w:style>
  <w:style w:type="numbering" w:customStyle="1" w:styleId="Style11import">
    <w:name w:val="Style 11 importé"/>
    <w:rsid w:val="007C72D2"/>
    <w:pPr>
      <w:numPr>
        <w:numId w:val="1"/>
      </w:numPr>
    </w:pPr>
  </w:style>
  <w:style w:type="numbering" w:customStyle="1" w:styleId="Style14import">
    <w:name w:val="Style 14 importé"/>
    <w:rsid w:val="007C72D2"/>
    <w:pPr>
      <w:numPr>
        <w:numId w:val="3"/>
      </w:numPr>
    </w:pPr>
  </w:style>
  <w:style w:type="paragraph" w:styleId="En-tte">
    <w:name w:val="header"/>
    <w:basedOn w:val="Normal"/>
    <w:link w:val="En-tteCar"/>
    <w:uiPriority w:val="99"/>
    <w:unhideWhenUsed/>
    <w:rsid w:val="007C72D2"/>
    <w:pPr>
      <w:tabs>
        <w:tab w:val="center" w:pos="4320"/>
        <w:tab w:val="right" w:pos="8640"/>
      </w:tabs>
    </w:pPr>
  </w:style>
  <w:style w:type="character" w:customStyle="1" w:styleId="En-tteCar">
    <w:name w:val="En-tête Car"/>
    <w:basedOn w:val="Policepardfaut"/>
    <w:link w:val="En-tte"/>
    <w:uiPriority w:val="99"/>
    <w:rsid w:val="007C72D2"/>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Pieddepage">
    <w:name w:val="footer"/>
    <w:basedOn w:val="Normal"/>
    <w:link w:val="PieddepageCar"/>
    <w:uiPriority w:val="99"/>
    <w:unhideWhenUsed/>
    <w:rsid w:val="007C72D2"/>
    <w:pPr>
      <w:tabs>
        <w:tab w:val="center" w:pos="4320"/>
        <w:tab w:val="right" w:pos="8640"/>
      </w:tabs>
    </w:pPr>
  </w:style>
  <w:style w:type="character" w:customStyle="1" w:styleId="PieddepageCar">
    <w:name w:val="Pied de page Car"/>
    <w:basedOn w:val="Policepardfaut"/>
    <w:link w:val="Pieddepage"/>
    <w:uiPriority w:val="99"/>
    <w:rsid w:val="007C72D2"/>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character" w:styleId="Mentionnonrsolue">
    <w:name w:val="Unresolved Mention"/>
    <w:basedOn w:val="Policepardfaut"/>
    <w:uiPriority w:val="99"/>
    <w:semiHidden/>
    <w:unhideWhenUsed/>
    <w:rsid w:val="007C7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sportsaveugles.qc.ca" TargetMode="External"/><Relationship Id="rId3" Type="http://schemas.openxmlformats.org/officeDocument/2006/relationships/settings" Target="settings.xml"/><Relationship Id="rId7" Type="http://schemas.openxmlformats.org/officeDocument/2006/relationships/hyperlink" Target="mailto:directiongenerale@sportsaveugles.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2832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1</cp:revision>
  <dcterms:created xsi:type="dcterms:W3CDTF">2025-07-09T19:08:00Z</dcterms:created>
  <dcterms:modified xsi:type="dcterms:W3CDTF">2025-07-09T19:11:00Z</dcterms:modified>
</cp:coreProperties>
</file>