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16F" w:rsidRDefault="00473DBA" w:rsidP="00B3066A">
      <w:pPr>
        <w:pStyle w:val="Heading1"/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>
            <wp:extent cx="2403985" cy="1063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-ASAQ-Logo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036" cy="106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D2B" w:rsidRPr="00A81AD1" w:rsidRDefault="009B747C" w:rsidP="00B3066A">
      <w:pPr>
        <w:pStyle w:val="Heading1"/>
        <w:spacing w:line="276" w:lineRule="auto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Code de conduite au</w:t>
      </w:r>
      <w:r w:rsidR="005F2D2B" w:rsidRPr="00A81AD1">
        <w:rPr>
          <w:rFonts w:ascii="Arial" w:hAnsi="Arial" w:cs="Arial"/>
          <w:lang w:eastAsia="en-US"/>
        </w:rPr>
        <w:t xml:space="preserve"> </w:t>
      </w:r>
      <w:proofErr w:type="spellStart"/>
      <w:r w:rsidR="005F2D2B" w:rsidRPr="00A81AD1">
        <w:rPr>
          <w:rFonts w:ascii="Arial" w:hAnsi="Arial" w:cs="Arial"/>
          <w:lang w:eastAsia="en-US"/>
        </w:rPr>
        <w:t>goalball</w:t>
      </w:r>
      <w:proofErr w:type="spellEnd"/>
    </w:p>
    <w:p w:rsidR="005F2D2B" w:rsidRPr="000963F7" w:rsidRDefault="000963F7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Pour un développement positif 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du </w:t>
      </w:r>
      <w:proofErr w:type="spellStart"/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</w:p>
    <w:p w:rsidR="00B1116F" w:rsidRDefault="00B1116F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Édition revue en mars 2017</w:t>
      </w: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B1116F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81AD1" w:rsidRDefault="00A81AD1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A81AD1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fr-CA"/>
        </w:rPr>
        <w:drawing>
          <wp:anchor distT="0" distB="0" distL="114300" distR="114300" simplePos="0" relativeHeight="251658240" behindDoc="1" locked="0" layoutInCell="1" allowOverlap="1" wp14:anchorId="1082601B" wp14:editId="74AD9564">
            <wp:simplePos x="0" y="0"/>
            <wp:positionH relativeFrom="column">
              <wp:posOffset>1757680</wp:posOffset>
            </wp:positionH>
            <wp:positionV relativeFrom="paragraph">
              <wp:posOffset>52705</wp:posOffset>
            </wp:positionV>
            <wp:extent cx="1922145" cy="526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Québ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52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Pr="000963F7" w:rsidRDefault="001422CB" w:rsidP="00B3066A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</w:p>
    <w:p w:rsidR="005F2D2B" w:rsidRDefault="0040207D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  <w:r>
        <w:rPr>
          <w:rFonts w:ascii="Arial" w:hAnsi="Arial" w:cs="Arial"/>
          <w:color w:val="000000"/>
          <w:sz w:val="20"/>
          <w:szCs w:val="22"/>
          <w:lang w:eastAsia="en-US"/>
        </w:rPr>
        <w:t>L’Association s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portive des aveugles du Québec aimerait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remercier la Direction de la promotion de la sécurité au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Ministère de l'Éducation, du Loisir et du Sport pour son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 xml:space="preserve"> </w:t>
      </w:r>
      <w:r w:rsidR="005F2D2B" w:rsidRPr="001422CB">
        <w:rPr>
          <w:rFonts w:ascii="Arial" w:hAnsi="Arial" w:cs="Arial"/>
          <w:color w:val="000000"/>
          <w:sz w:val="20"/>
          <w:szCs w:val="22"/>
          <w:lang w:eastAsia="en-US"/>
        </w:rPr>
        <w:t>soutien financier lors de la création d</w:t>
      </w:r>
      <w:r w:rsidR="009B03C2" w:rsidRPr="001422CB">
        <w:rPr>
          <w:rFonts w:ascii="Arial" w:hAnsi="Arial" w:cs="Arial"/>
          <w:color w:val="000000"/>
          <w:sz w:val="20"/>
          <w:szCs w:val="22"/>
          <w:lang w:eastAsia="en-US"/>
        </w:rPr>
        <w:t>e ce code de conduite</w:t>
      </w:r>
    </w:p>
    <w:p w:rsidR="001422CB" w:rsidRDefault="001422CB" w:rsidP="00B306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0"/>
          <w:szCs w:val="22"/>
          <w:lang w:eastAsia="en-US"/>
        </w:rPr>
      </w:pPr>
    </w:p>
    <w:p w:rsidR="009B03C2" w:rsidRPr="000963F7" w:rsidRDefault="009B03C2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963F7" w:rsidRPr="00A81AD1" w:rsidRDefault="005F2D2B" w:rsidP="00B3066A">
      <w:pPr>
        <w:pStyle w:val="Heading2"/>
        <w:spacing w:line="276" w:lineRule="auto"/>
        <w:rPr>
          <w:lang w:eastAsia="en-US"/>
        </w:rPr>
      </w:pPr>
      <w:r w:rsidRPr="000963F7">
        <w:rPr>
          <w:lang w:eastAsia="en-US"/>
        </w:rPr>
        <w:lastRenderedPageBreak/>
        <w:t>Préambule</w:t>
      </w:r>
    </w:p>
    <w:p w:rsidR="00B1116F" w:rsidRDefault="00B1116F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F2D2B" w:rsidRPr="00B1116F" w:rsidRDefault="005F2D2B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UN CODE DE CONDUITE POUR UN DÉVELOPPEMENT POSITIF DU GOALBALL</w:t>
      </w:r>
    </w:p>
    <w:p w:rsidR="009B03C2" w:rsidRPr="000963F7" w:rsidRDefault="009B03C2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0963F7" w:rsidRPr="000963F7" w:rsidRDefault="005F2D2B" w:rsidP="009B747C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L’objectif principal de ce code de conduite 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st d’informer les athlètes,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bénévoles, les entraîneurs et les officiels impli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qués dans le </w:t>
      </w:r>
      <w:proofErr w:type="spellStart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au Québec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règles à respecter dans le cadre de toute ac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tivité de </w:t>
      </w:r>
      <w:proofErr w:type="spellStart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, que ce soit 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lors des programmes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d’entraînement, de compétit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ions ou de toute autre activité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sanctionnée par l’Association sportive des av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eugles du Québec (ASAQ). L’ASAQ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considère chacun de ses athlètes comme étant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des ambassadeurs du sport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et tient à ce que chacun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en reflète une image positive.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Pour poursuivre et réaliser avec succès le mandat spor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 et social de l’ASAQ,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toutes les personnes qui s’intéressent au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doivent avoir une vision et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compréhension communes de leurs rôles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respectifs afin d’établir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maintenir un milieu sportif positif. Il est donc important de comprendre le rô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différents intervenants afin de favoriser le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développement du </w:t>
      </w:r>
      <w:proofErr w:type="spellStart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dans un esprit sain et sportif.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générique masculin sera 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tilisé afin d’alléger le texte.</w:t>
      </w:r>
    </w:p>
    <w:p w:rsidR="00873625" w:rsidRDefault="00873625" w:rsidP="00B3066A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:rsidR="005F2D2B" w:rsidRDefault="005F2D2B" w:rsidP="00B3066A">
      <w:pPr>
        <w:pStyle w:val="Heading2"/>
        <w:spacing w:line="276" w:lineRule="auto"/>
        <w:rPr>
          <w:lang w:eastAsia="en-US"/>
        </w:rPr>
      </w:pPr>
      <w:r w:rsidRPr="000963F7">
        <w:rPr>
          <w:lang w:eastAsia="en-US"/>
        </w:rPr>
        <w:lastRenderedPageBreak/>
        <w:t xml:space="preserve">Domaine de mise en </w:t>
      </w:r>
      <w:r w:rsidR="00B1116F">
        <w:rPr>
          <w:lang w:eastAsia="en-US"/>
        </w:rPr>
        <w:t>œuvre</w:t>
      </w:r>
    </w:p>
    <w:p w:rsidR="00B1116F" w:rsidRPr="00B1116F" w:rsidRDefault="00B1116F" w:rsidP="00B3066A">
      <w:pPr>
        <w:spacing w:line="276" w:lineRule="auto"/>
        <w:rPr>
          <w:lang w:eastAsia="en-US"/>
        </w:rPr>
      </w:pPr>
    </w:p>
    <w:p w:rsidR="009B03C2" w:rsidRPr="000963F7" w:rsidRDefault="005F2D2B" w:rsidP="001A041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présent code de conduite s’applique à to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us les membres de l’Association s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portive des aveugles du Québec, ce qui inclut,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athlètes, les entraîneurs,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et les bénévoles qui participent aux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activités, aux programmes, aux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événements ou aux compétitions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>l</w:t>
      </w:r>
      <w:proofErr w:type="spellEnd"/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 l’Association sportive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du Québec.</w:t>
      </w:r>
    </w:p>
    <w:p w:rsidR="005F2D2B" w:rsidRPr="001422CB" w:rsidRDefault="005F2D2B" w:rsidP="00B3066A">
      <w:pPr>
        <w:pStyle w:val="Heading2"/>
        <w:spacing w:line="276" w:lineRule="auto"/>
      </w:pPr>
      <w:r w:rsidRPr="001422CB">
        <w:t>Définitions</w:t>
      </w:r>
    </w:p>
    <w:p w:rsidR="00B1116F" w:rsidRDefault="00B1116F" w:rsidP="00B3066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Code de conduite :</w:t>
      </w:r>
    </w:p>
    <w:p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Règlements et pratiques de base qui reflètent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comportements attendus de tous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les membres de l’ASAQ au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Éthique sportive :</w:t>
      </w:r>
    </w:p>
    <w:p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terme éthique réfère au sens de « tenter de fai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 ce qui est bien et de ne pas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faire ce qui est mal » et à la bonne conduite acceptable selon l’Association.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Responsabilité :</w:t>
      </w:r>
    </w:p>
    <w:p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Fournir des conseils et une vision aux participan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ts, développer et maintenir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culture organisationnelle positive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Le sport :</w:t>
      </w:r>
    </w:p>
    <w:p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sport est une activité compétitive et amusante, pratiquée en vue d’un enjeu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selon des règles et un esprit sportif. L’esprit sportif,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est fait d’équité, de désir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vaincre et de loyauté. L’esprit sportif comprend des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valeurs qui orientent, guident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attitudes et les conduites des sportifs.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:</w:t>
      </w:r>
    </w:p>
    <w:p w:rsidR="005F2D2B" w:rsidRPr="000963F7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Désigne toute personne encadrée par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un entraîneur lors d’activités,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d’entraînements et de compétitions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:</w:t>
      </w: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encadrant l’athlète lors d’a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ctivités, d’entraînements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compétitions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Le bénévole :</w:t>
      </w: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fournissant de l’aide lors d’a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ctivités, d’entraînements et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compétitions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A81AD1" w:rsidRDefault="00A81AD1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B1116F" w:rsidRDefault="005F2D2B" w:rsidP="001A041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:</w:t>
      </w:r>
    </w:p>
    <w:p w:rsidR="00B1116F" w:rsidRPr="000963F7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Désigne toute personne occupant une fonction str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atégique lors de la tenue d’une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compétition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. Sont considérés comme off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iciels : les officiels mineurs,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juge de but, chronométreur, 3 lancers consécutifs, officiels majeurs.</w:t>
      </w:r>
      <w:r w:rsidR="00873625"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:rsidR="005F2D2B" w:rsidRDefault="001422CB" w:rsidP="00FC2167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 l’athlète</w:t>
      </w:r>
    </w:p>
    <w:p w:rsidR="00B1116F" w:rsidRPr="00B1116F" w:rsidRDefault="00B1116F" w:rsidP="00FC2167">
      <w:pPr>
        <w:spacing w:line="276" w:lineRule="auto"/>
        <w:jc w:val="both"/>
        <w:rPr>
          <w:lang w:eastAsia="en-US"/>
        </w:rPr>
      </w:pP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athlètes jouent un rôle déterminant dans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le cadre de leur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personnel, athlétique et sportif. Les athlèt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es doivent reconnaître que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atteindre le plein succès, ils doivent comprend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re les valeurs et les objectifs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poursuivis par l’ASAQ. Ils doivent com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prendre et respecter le lien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l’engagement requis en tant que membres de l’A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SAQ. Cela signifie que la façon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dont l’athlète voit son sport dépend beaucou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 de son niveau de comportement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et d’habileté à cadrer dans les concepts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de l’équipe et à les respecter.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code de conduite suivant a été élaboré pour guider et aid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er les athlètes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atteindre un niveau de comportement qui leur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ermettra de se réaliser en tant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qu’être humain équilibré, confiant en soi et productif.</w:t>
      </w:r>
    </w:p>
    <w:p w:rsidR="001422CB" w:rsidRDefault="001422C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EST RESPONSABLE DE CE QUI SUIT :</w:t>
      </w:r>
    </w:p>
    <w:p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Être inscrit et être membre en règle auprès de l’Associati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on sportive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aveugles du Québec.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Traiter toutes les personnes de manière équ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itable dans le contexte de leur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activité, sans distinction de sexe, lieu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d’origine, couleur, orientation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sexuelle, handicap, religion, croyance politique ou statut économique.</w:t>
      </w:r>
    </w:p>
    <w:p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Se conduire avec dignité, intégrité et de manièr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à ce qu’il s’attire crédit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honneur, pour lui, ses coéquipiers et pour l’As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sociation sportive des aveugles </w:t>
      </w:r>
      <w:r w:rsidR="001422CB">
        <w:rPr>
          <w:rFonts w:ascii="Arial" w:hAnsi="Arial" w:cs="Arial"/>
          <w:color w:val="000000"/>
          <w:sz w:val="22"/>
          <w:szCs w:val="22"/>
          <w:lang w:eastAsia="en-US"/>
        </w:rPr>
        <w:t>du Québec.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Se conduire dignement avec un sain esprit sportif lors de compétitions ou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autres activités où il représente le Québec et l’ASAQ.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Orienter les commentaires qu’il émet au 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iveau du rendement plutôt qu’au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niveau de l’individu.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6. Toujours démontrer des normes personnelle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élevées et projeter une image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favorable du sport. Encourager les au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tres athlètes à agir de la même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manière.</w:t>
      </w:r>
    </w:p>
    <w:p w:rsidR="005F2D2B" w:rsidRPr="000963F7" w:rsidRDefault="005F2D2B" w:rsidP="007955F4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critiquer publiqueme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nt les athlètes, entraîneurs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tant dans la victoire que dans la défaite;</w:t>
      </w:r>
    </w:p>
    <w:p w:rsidR="005F2D2B" w:rsidRPr="000963F7" w:rsidRDefault="005F2D2B" w:rsidP="007955F4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d’utiliser un langage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rofane, insultant, harcelant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autrement offensant.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Porter les vêtements ou uniformes qui l’iden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tifie à l’équipe du Québec lors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démonstrations, compétitions où il le repr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ésente ou lorsque sa fédération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l’exige.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8. Ne pas consommer ou avoir en sa poss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ession des stimulants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visant à l’amélioration des performances sport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ives, à l’exception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médicaments qui leur sont spécifique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ment prescrits dans les limites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permises sur avis médical.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9. Respecter le matériel appartenant à l’Association sportive des aveugles du</w:t>
      </w:r>
      <w:r w:rsidR="009D1F23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Québec ainsi que celui des installation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sportives où se déroulent nos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entraînements et nos compétitions. Tous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dommages, bris intentionnels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vols seront aux frais de la personne concernée.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10. Reconnaître sa responsabilité à respe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cter et à remplir les exigences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présentées dans l’Engagement de l’athlète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. Suivre les programmes annuels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d’entraînement et de compétition, et les règlements de conduite.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Respecter les officiels, la charte de l’esprit spor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tif, les règlements sportifs de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de l’Association internationale des spo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rts pour aveugles ainsi que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règlements généraux, la politique de harcèlement (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voir annexe), spécifiques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l’Association sportive des aveugles du Québec.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12. Appuyer les valeurs fondamentales du sport 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lles que l’excellence, l’esprit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sportif, la compétition honnête, la maîtrise de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soi, l’intégrité, la croissance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personnelle et le dépassement.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13. Être fier et fière de ses accomplissements en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sachant qu’il a tout fait pour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arriver là où il est aujourd’hui.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Communiquer toute plainte, préju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L’ATHLÈTE DOIT :</w:t>
      </w:r>
    </w:p>
    <w:p w:rsid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S’abstenir de toute forme de harcèlement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dont le harcèlement sexuel,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refuser de le tolérer chez d’autres personnes.</w:t>
      </w:r>
    </w:p>
    <w:p w:rsidR="008C0C3B" w:rsidRPr="000963F7" w:rsidRDefault="008C0C3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Participer de manière à assurer la sécuri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té des athlètes, entraîneurs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qui part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icipent aussi à la compétition.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Respecter la dignité des entraîneurs, des offi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ciels, des administrateurs,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 et des autres athlètes : des com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portements verbaux ou physiques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qui constituent du harcèlement ou de l’abus sont totalement inacceptables.</w:t>
      </w:r>
    </w:p>
    <w:p w:rsidR="00873625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Ne jamais défendre ou fermer les yeux sur l’u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tilisation de drogues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bannies visant à rehausser le rendement.</w:t>
      </w:r>
    </w:p>
    <w:p w:rsidR="009B03C2" w:rsidRPr="008C0C3B" w:rsidRDefault="00873625" w:rsidP="008C0C3B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br w:type="page"/>
      </w:r>
    </w:p>
    <w:p w:rsidR="005F2D2B" w:rsidRDefault="001422CB" w:rsidP="00FC2167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 l’entraîneur</w:t>
      </w:r>
    </w:p>
    <w:p w:rsidR="00B1116F" w:rsidRPr="00B1116F" w:rsidRDefault="00B1116F" w:rsidP="00FC2167">
      <w:pPr>
        <w:spacing w:line="276" w:lineRule="auto"/>
        <w:jc w:val="both"/>
        <w:rPr>
          <w:lang w:eastAsia="en-US"/>
        </w:rPr>
      </w:pP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L’entraîneur joue un rôle critique dan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 le développement personnel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athlétique des athlètes. Il doit aussi reconnaîtr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qu’il est l’intermédiaire par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lequel sont transmis les valeurs et les objectifs de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l’organisation du sport. C’est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pourquoi la façon dont l’athlète regarde son sport dépend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souvent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comportement de son entraîneur.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Le code de conduite suivant a été élaboré dans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 but de guider et d’aider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entraîneurs à se réaliser dans leur 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ôle et à atteindre un niveau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comportement qui permettra aux athlètes de s’améliorer selon une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conduite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une éthique exemplaire.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Même si ce code de conduite vise la conduite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des entraîneurs, il s’applique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également aux autres membres du personnel de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l’équipe de leadership. Il est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présumé que ces personnes agissent en collaboration les uns avec les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autres afin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d’élaborer un environnement convenable pour l’athlète.</w:t>
      </w:r>
    </w:p>
    <w:p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B1116F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EST RESPONSABLE DE CE QUI SUIT :</w:t>
      </w:r>
    </w:p>
    <w:p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Traiter tous les athlètes équitablement q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uel qu’en soit le sexe, le pays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d’origine, le handicap, le potentiel sportif, la performance sport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ive, la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couleur, l’orientation sexuelle, la religion, les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croyances politiques, le statut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socioéconomi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que ou toute autre distinction.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Maintenir les normes les plus élevées de condu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ite personnelle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image qui reflète les valeurs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et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de l’ASAQ auprès des athlètes,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autres entraîneurs, des officiels, des spectateur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s, des parents,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anciens, des médias, etc.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Éviter de faire des commentaires désobli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geants sur les autres athlètes,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entraîneurs, officiels, bénévoles et administ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rateurs de l’ASAQ et des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fédérations, tant dans la victoire que dans la défaite et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encourager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à agir de la même manière.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Considérer la victoire et la défaite comme une conséquence du sport.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Veiller à ce que les athlètes se conduisent d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 manière appropriée dans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rapports avec les officiels et les adversaires lors des rencontres sportives.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6. Connaître, appuyer et respecter les règles,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les règlements et les normes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sport.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Éviter de pratiquer, de tolérer, d’ignorer,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d’encourager ou de sanctionner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toute forme de discrimination injuste.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8. Orienter les commentaires au niveau du r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endement plutôt qu’au niveau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l’athlète.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9. Prendre des décisions raisonnées face à la parti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cipation d’un athlète lorsqu’il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 blessé ou dans toute autre situation où sa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 participation pourrait nuire à 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son développement.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10. Véhiculer l’importance d’une bonne conditio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 physique, en encourageant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à être en bonne forme physique tout au long de l’année.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Constamment démontrer des normes perso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nnelles élevées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image favorable de leur sport et des entraîneurs.</w:t>
      </w:r>
    </w:p>
    <w:p w:rsidR="005F2D2B" w:rsidRPr="000963F7" w:rsidRDefault="005F2D2B" w:rsidP="005706B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Décourager l’utilisation de l’al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cool dans le cadre d’événements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athlétiques ou célébrations victorieuses sur l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’emplacement de la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compétition;</w:t>
      </w:r>
    </w:p>
    <w:p w:rsidR="005F2D2B" w:rsidRPr="000963F7" w:rsidRDefault="005F2D2B" w:rsidP="00CA2E63">
      <w:pPr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Décourager le recours aux drogue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s qui améliorent la performance;</w:t>
      </w:r>
    </w:p>
    <w:p w:rsidR="005F2D2B" w:rsidRPr="000963F7" w:rsidRDefault="005F2D2B" w:rsidP="005706B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d’utiliser un langage p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rofane, insultant, harcelant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autrement offensant dans la conduite de ses fonction</w:t>
      </w:r>
      <w:r w:rsidR="00670C64">
        <w:rPr>
          <w:rFonts w:ascii="Arial" w:hAnsi="Arial" w:cs="Arial"/>
          <w:color w:val="000000"/>
          <w:sz w:val="22"/>
          <w:szCs w:val="22"/>
          <w:lang w:eastAsia="en-US"/>
        </w:rPr>
        <w:t xml:space="preserve">s. </w:t>
      </w:r>
      <w:bookmarkStart w:id="0" w:name="_GoBack"/>
      <w:bookmarkEnd w:id="0"/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12. Respecter toutes les décisions de l’autorité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sans jamais mettre en doute son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intégrité.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13. Contribuer à l’avancement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en 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partageant ses connaissances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son expérience avec tous.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Prendre conscience du pouvoir que détient l’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entraîneur afin de respecter en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totalité l’intégrité physique et mentale des athlètes.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15. Communiquer toute plainte, préju</w:t>
      </w:r>
      <w:r w:rsidR="00A81AD1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:rsidR="008D1F60" w:rsidRPr="000963F7" w:rsidRDefault="008D1F60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Default="005F2D2B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L’ENTRAÎNEUR DOIT :</w:t>
      </w:r>
    </w:p>
    <w:p w:rsidR="00B1116F" w:rsidRPr="00B1116F" w:rsidRDefault="00B1116F" w:rsidP="00FC21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Assurer la sécurité et le bien-être des athlètes avec qui il travaille.</w:t>
      </w:r>
    </w:p>
    <w:p w:rsidR="009B03C2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Ne jamais fournir d’alcool aux athlètes d’â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ge mineur, ne jamais encourager 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son utilisation.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Ne jamais devenir intime et/ou impliqué sexuellement avec leurs athlètes.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Ceci comprend des demandes de fa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veurs sexuelles ou la menace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représailles en cas de rejet d’une telle demande.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Respecter la dignité des athlètes, des offi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ciels, des administrateurs,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bénévoles et des autres entraîneur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s; les comportements verbaux ou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physiques qui constituent du harcèlement ou de l’abus sont inacceptables.</w:t>
      </w:r>
    </w:p>
    <w:p w:rsidR="005F2D2B" w:rsidRPr="000963F7" w:rsidRDefault="005F2D2B" w:rsidP="00FC216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Ne jamais défendre ou fermer les yeux sur l’u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tilisation de drogues ou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rehaussant le rendement.</w:t>
      </w:r>
    </w:p>
    <w:p w:rsidR="009B03C2" w:rsidRPr="000963F7" w:rsidRDefault="00873625" w:rsidP="00821350">
      <w:pPr>
        <w:spacing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:rsidR="005F2D2B" w:rsidRDefault="001422CB" w:rsidP="00821350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Code d’éthique des officiels</w:t>
      </w:r>
    </w:p>
    <w:p w:rsidR="00B1116F" w:rsidRPr="00B1116F" w:rsidRDefault="00B1116F" w:rsidP="00821350">
      <w:pPr>
        <w:spacing w:line="276" w:lineRule="auto"/>
        <w:jc w:val="both"/>
        <w:rPr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Les officiels sont des bénévoles qui jouent un rôle critique au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niveau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développement et de la pratique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>oalball</w:t>
      </w:r>
      <w:proofErr w:type="spellEnd"/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. Dans le cadre de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responsabilités, les bénévoles reçoivent des pri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mes telles que le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personnel, reconnaissance, rétroaction, un lien à la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collectivité et la satisfaction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personnelle d’aider les autres. Il est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nécessaire de reconnaître 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contributions.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L’implication du bénévole en tant qu’officiel impl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ique qu’il doit reconnaître son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impact sur le sport, les participants et ses collè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gues officiels. L’ASAQ s’attend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du bénévole qu’il déploie ses efforts d’une ma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nière qui permettra aux valeurs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et aux objectifs de l’Association d’être atteints.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code de conduite des officiels a été élabor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é afin d’aider le programme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à atteindre un niveau de comportement qui permettra à tou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s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de bénéficier d’une implication fructueuse et professionnelle.</w:t>
      </w:r>
    </w:p>
    <w:p w:rsidR="009B03C2" w:rsidRPr="000963F7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EST RESPONSABLE DE CE QUI SUIT :</w:t>
      </w:r>
    </w:p>
    <w:p w:rsidR="00B1116F" w:rsidRPr="00B1116F" w:rsidRDefault="00B1116F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Traiter toutes les personnes de manière équ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itable dans le contexte de leur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activité, sans se soucier du sexe, du lieu d’origine, d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 la couleur,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l’orientation sexuelle, du handicap, de la rel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igion, de la croyance politique 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ou du statut socioéconomique.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Constamment afficher des normes perso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nnelles élevées et projeter une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image favorable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et des autres officiels.</w:t>
      </w:r>
    </w:p>
    <w:p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critiquer publiquement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les participants et les autres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officiels;</w:t>
      </w:r>
    </w:p>
    <w:p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S’abstenir de boire des boissons alcoolisé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es </w:t>
      </w:r>
      <w:r w:rsidR="009B70B9">
        <w:rPr>
          <w:rFonts w:ascii="Arial" w:hAnsi="Arial" w:cs="Arial"/>
          <w:color w:val="000000"/>
          <w:sz w:val="22"/>
          <w:szCs w:val="22"/>
          <w:lang w:eastAsia="en-US"/>
        </w:rPr>
        <w:t>alors qu’il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est en devoir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titre d’officiel ou qu’il travaille avec des officiels;</w:t>
      </w:r>
    </w:p>
    <w:p w:rsidR="005F2D2B" w:rsidRPr="000963F7" w:rsidRDefault="005F2D2B" w:rsidP="000A7AD1">
      <w:pPr>
        <w:autoSpaceDE w:val="0"/>
        <w:autoSpaceDN w:val="0"/>
        <w:adjustRightInd w:val="0"/>
        <w:spacing w:after="240" w:line="276" w:lineRule="auto"/>
        <w:ind w:left="708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- Se retenir d’utiliser un langage, des 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nsignes ou des gestes profanes,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insultants, harcelants ou autrement offensants dans la réalisation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ses fonctions.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3. Traiter tous les participants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 avec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respect et encourager tous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à maintenir une norme élevée d’autodiscipline.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Rechercher régulièrement des moye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ns d’accroître le développement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professionnel et la prise de conscience au niveau du sport.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5. Traiter les participants et les autres officiels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avec respect et encourager les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athlètes et les autres officiels à agir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de la même manière. Encourager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activement les athlètes à respecter les règlements de leur sport et l’espr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it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 ces mêmes règlements.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6. Ne pas permettre qu’un athlète l’intimide, que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ce soit par des paroles ou par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des actes. Ne pas tolérer de conduite inaccept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able à son endroit ni à l’égard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d’autres officiels, des athlètes, des entraîneurs.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7. Appliquer les règlements avec objectivité, im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partialité, de façon équitable,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avec cohérence et discernement.</w:t>
      </w:r>
    </w:p>
    <w:p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8. Protéger l’intégrité de la compétition e</w:t>
      </w:r>
      <w:r w:rsidR="008D1F60" w:rsidRPr="000963F7">
        <w:rPr>
          <w:rFonts w:ascii="Arial" w:hAnsi="Arial" w:cs="Arial"/>
          <w:color w:val="000000"/>
          <w:sz w:val="22"/>
          <w:szCs w:val="22"/>
          <w:lang w:eastAsia="en-US"/>
        </w:rPr>
        <w:t>t la sécurité des participants.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9. Demeurer ouvert aux critiques constructives 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et toujours chercher à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améliorer ses compétences en tant qu’officiel.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10. Prendre l’initiative personnelle d’apprendr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e, de respecter, de communiquer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et d’adhérer aux règlements et procédures établis par le sport.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11. Connaître les règlements applicables à la compétition en cours.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12. Remplir ses fonctions à l’intérieur des li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mites de son autorité et de ses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compétences.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13. Remplir ses fonctions de bénévole, tel que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prescrit par l’ASAQ, et ce,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manière opportune.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14. Encourager des mesures qui assurent la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 promotion du développement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autres bénévoles afin de progresser à des postes au sein de l’Association.</w:t>
      </w:r>
    </w:p>
    <w:p w:rsidR="00B1116F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15. Communiquer toute plainte, préju</w:t>
      </w:r>
      <w:r w:rsidR="00D309FA">
        <w:rPr>
          <w:rFonts w:ascii="Arial" w:hAnsi="Arial" w:cs="Arial"/>
          <w:color w:val="000000"/>
          <w:sz w:val="22"/>
          <w:szCs w:val="22"/>
          <w:lang w:eastAsia="en-US"/>
        </w:rPr>
        <w:t xml:space="preserve">dice ou dérogation au bureau de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l’Association sportive des aveugles du Québec.</w:t>
      </w:r>
    </w:p>
    <w:p w:rsidR="005F2D2B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6F">
        <w:rPr>
          <w:rFonts w:ascii="Arial" w:hAnsi="Arial" w:cs="Arial"/>
          <w:b/>
          <w:color w:val="000000"/>
          <w:sz w:val="22"/>
          <w:szCs w:val="22"/>
          <w:lang w:eastAsia="en-US"/>
        </w:rPr>
        <w:t>L’OFFICIEL DOIT :</w:t>
      </w:r>
    </w:p>
    <w:p w:rsidR="00B1116F" w:rsidRPr="00B1116F" w:rsidRDefault="00B1116F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1. Assurer la sécurité des participants, d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ans la mesure pratique, tout en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respectant les règlements applicables à la compétition.</w:t>
      </w:r>
    </w:p>
    <w:p w:rsidR="009B03C2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2. Respecter la politique de harcèlement de l’As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>sociation sportive des aveugles du Québec.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3. Respecter la dignité des athlètes, entraîneurs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, administrateurs, bénévoles et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autres officiels; les comportements verbaux 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et physiques qui constituent du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harcèlement ou de l’abus ne sont pas acceptables.</w:t>
      </w:r>
    </w:p>
    <w:p w:rsidR="008D1F60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4. Ne jamais défendre ou fermer les yeux sur l’usage des dro</w:t>
      </w:r>
      <w:r w:rsidR="000F13F7">
        <w:rPr>
          <w:rFonts w:ascii="Arial" w:hAnsi="Arial" w:cs="Arial"/>
          <w:color w:val="000000"/>
          <w:sz w:val="22"/>
          <w:szCs w:val="22"/>
          <w:lang w:eastAsia="en-US"/>
        </w:rPr>
        <w:t xml:space="preserve">gues ou des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substances ou procédures bannies.</w:t>
      </w:r>
    </w:p>
    <w:p w:rsidR="000F13F7" w:rsidRPr="000963F7" w:rsidRDefault="000F13F7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** Pour un développement positif du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! **</w:t>
      </w:r>
    </w:p>
    <w:p w:rsidR="00B1116F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Merci </w:t>
      </w:r>
      <w:r w:rsidR="005F2D2B" w:rsidRPr="000963F7">
        <w:rPr>
          <w:rFonts w:ascii="Arial" w:hAnsi="Arial" w:cs="Arial"/>
          <w:color w:val="000000"/>
          <w:sz w:val="22"/>
          <w:szCs w:val="22"/>
          <w:lang w:eastAsia="en-US"/>
        </w:rPr>
        <w:t>de respecter de code de c</w:t>
      </w:r>
      <w:r w:rsidR="00873625">
        <w:rPr>
          <w:rFonts w:ascii="Arial" w:hAnsi="Arial" w:cs="Arial"/>
          <w:color w:val="000000"/>
          <w:sz w:val="22"/>
          <w:szCs w:val="22"/>
          <w:lang w:eastAsia="en-US"/>
        </w:rPr>
        <w:t>onduite et bonne saison à tous !</w:t>
      </w:r>
    </w:p>
    <w:p w:rsidR="00B1116F" w:rsidRDefault="00B1116F" w:rsidP="008213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:rsidR="005F2D2B" w:rsidRPr="00B1116F" w:rsidRDefault="00A81AD1" w:rsidP="00821350">
      <w:pPr>
        <w:pStyle w:val="Heading2"/>
        <w:spacing w:line="276" w:lineRule="auto"/>
        <w:jc w:val="both"/>
        <w:rPr>
          <w:lang w:eastAsia="en-US"/>
        </w:rPr>
      </w:pPr>
      <w:r w:rsidRPr="00B1116F">
        <w:rPr>
          <w:lang w:eastAsia="en-US"/>
        </w:rPr>
        <w:lastRenderedPageBreak/>
        <w:t>Formation sur le code</w:t>
      </w:r>
    </w:p>
    <w:p w:rsidR="00A81AD1" w:rsidRDefault="00A81AD1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Selon toi,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que l’éthique sportive?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que l’esprit sportif?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Qu’est-ce qu’un code de conduite?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Quelles sont tes responsabilités et celles des autres au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________________________________________________________________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MISES EN SITUATION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1- Où est le problème?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2- Pourquoi?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3- Est-ce que cela fait preuve de bonne conduite et d’éthique?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4- Solution.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Il arrive que des athlètes fassent des commentaires désobligeants à l’endroit des</w:t>
      </w:r>
      <w:r w:rsidR="0065215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officiels mineurs et/ou des arbitres.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 arbitre dit : « J'ai été gentil, je ne t'ai pas donné telle punition; mais fait</w:t>
      </w:r>
      <w:r w:rsidR="00652157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attention, car un autre pourrait te la donner. »</w:t>
      </w:r>
    </w:p>
    <w:p w:rsidR="009B03C2" w:rsidRPr="000963F7" w:rsidRDefault="009B03C2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eastAsia="en-US"/>
        </w:rPr>
      </w:pPr>
    </w:p>
    <w:p w:rsidR="00652157" w:rsidRDefault="005F2D2B" w:rsidP="000D1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lastRenderedPageBreak/>
        <w:t>Des arbitres font sentir aux officiels mineurs qu'ils sont moins importants.</w:t>
      </w:r>
    </w:p>
    <w:p w:rsidR="000D1A67" w:rsidRDefault="000D1A67" w:rsidP="000D1A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Un joueur veut montrer à un officiel mineur comment faire son travail.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des joueurs peuvent manquer de respect envers d'autres joueurs de leur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équipe ou des autres équipes, des arbitres, des officiels mineurs?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l’entraîneur peut manquer de respect envers les joueurs de son équipe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ou d’autres équipes?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En tant que joueur, comment réagir lorsque tu juges qu’un arbitre ou un officiel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mineur appelle une mauvaise pénalité?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l’implication bénévole des arbitres et des officiels mineurs permet de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prendre son rôle à la légère?</w:t>
      </w:r>
    </w:p>
    <w:p w:rsidR="005F2D2B" w:rsidRPr="000963F7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Le fait d’appuyer les valeurs fondamentales du sport telles que l’excellence,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l’esprit sportif, la compétition honnête, la maîtrise de soi, l’intégrité, la croissance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personnelle et le dépassement fait-il preuve de bonne conduite et d’éthique?</w:t>
      </w:r>
    </w:p>
    <w:p w:rsidR="008D1F60" w:rsidRDefault="005F2D2B" w:rsidP="00821350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Est-ce que l’utilisation de drogues ou autres substances visant à améliorer la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performance est acceptable au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goalball</w:t>
      </w:r>
      <w:proofErr w:type="spellEnd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?</w:t>
      </w:r>
    </w:p>
    <w:p w:rsidR="00652157" w:rsidRDefault="00652157" w:rsidP="0082135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br w:type="page"/>
      </w:r>
    </w:p>
    <w:p w:rsidR="00652157" w:rsidRPr="000963F7" w:rsidRDefault="00652157" w:rsidP="00821350">
      <w:pPr>
        <w:pStyle w:val="Heading2"/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Communiquer avec l’ASAQ</w:t>
      </w:r>
    </w:p>
    <w:p w:rsidR="008D1F60" w:rsidRPr="000963F7" w:rsidRDefault="008D1F60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Communiquer toute plainte, préjudice ou dérogation au bureau de l’Association</w:t>
      </w:r>
      <w:r w:rsidR="00B1116F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sportive des aveugles du Québec, aux coordonnées suivantes :</w:t>
      </w: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4545 Pierre-de-Coubertin,</w:t>
      </w: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Montréal, </w:t>
      </w:r>
      <w:proofErr w:type="spellStart"/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Qc</w:t>
      </w:r>
      <w:proofErr w:type="spellEnd"/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H1V </w:t>
      </w:r>
      <w:r w:rsidR="00D21185">
        <w:rPr>
          <w:rFonts w:ascii="Arial" w:hAnsi="Arial" w:cs="Arial"/>
          <w:color w:val="000000"/>
          <w:sz w:val="22"/>
          <w:szCs w:val="22"/>
          <w:lang w:eastAsia="en-US"/>
        </w:rPr>
        <w:t>0B2</w:t>
      </w: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Courriel : </w:t>
      </w:r>
      <w:r w:rsidRPr="000963F7">
        <w:rPr>
          <w:rFonts w:ascii="Arial" w:hAnsi="Arial" w:cs="Arial"/>
          <w:color w:val="0000FF"/>
          <w:sz w:val="22"/>
          <w:szCs w:val="22"/>
          <w:lang w:eastAsia="en-US"/>
        </w:rPr>
        <w:t>nchartrand@sportsaveugles.qc.ca</w:t>
      </w:r>
    </w:p>
    <w:p w:rsidR="005F2D2B" w:rsidRPr="000963F7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 xml:space="preserve">Site Internet : </w:t>
      </w:r>
      <w:r w:rsidRPr="000963F7">
        <w:rPr>
          <w:rFonts w:ascii="Arial" w:hAnsi="Arial" w:cs="Arial"/>
          <w:color w:val="0000FF"/>
          <w:sz w:val="22"/>
          <w:szCs w:val="22"/>
          <w:lang w:eastAsia="en-US"/>
        </w:rPr>
        <w:t>www.sportsaveugles.qc.ca</w:t>
      </w:r>
    </w:p>
    <w:p w:rsidR="009B03C2" w:rsidRPr="00B3066A" w:rsidRDefault="005F2D2B" w:rsidP="00821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0963F7">
        <w:rPr>
          <w:rFonts w:ascii="Arial" w:hAnsi="Arial" w:cs="Arial"/>
          <w:color w:val="000000"/>
          <w:sz w:val="22"/>
          <w:szCs w:val="22"/>
          <w:lang w:eastAsia="en-US"/>
        </w:rPr>
        <w:t>Téléphone : 514 252-3178</w:t>
      </w:r>
    </w:p>
    <w:sectPr w:rsidR="009B03C2" w:rsidRPr="00B30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0C59"/>
    <w:multiLevelType w:val="hybridMultilevel"/>
    <w:tmpl w:val="EB3284A4"/>
    <w:lvl w:ilvl="0" w:tplc="1F0EB2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D2B"/>
    <w:rsid w:val="000963F7"/>
    <w:rsid w:val="000A7AD1"/>
    <w:rsid w:val="000D1A67"/>
    <w:rsid w:val="000F13F7"/>
    <w:rsid w:val="001422CB"/>
    <w:rsid w:val="001A0416"/>
    <w:rsid w:val="00323BD9"/>
    <w:rsid w:val="003F13C0"/>
    <w:rsid w:val="0040207D"/>
    <w:rsid w:val="00473DBA"/>
    <w:rsid w:val="00540BC9"/>
    <w:rsid w:val="005706B1"/>
    <w:rsid w:val="005F2D2B"/>
    <w:rsid w:val="00652157"/>
    <w:rsid w:val="00670C64"/>
    <w:rsid w:val="007955F4"/>
    <w:rsid w:val="00821350"/>
    <w:rsid w:val="00873625"/>
    <w:rsid w:val="008C0C3B"/>
    <w:rsid w:val="008D1F60"/>
    <w:rsid w:val="009B03C2"/>
    <w:rsid w:val="009B70B9"/>
    <w:rsid w:val="009B747C"/>
    <w:rsid w:val="009D1F23"/>
    <w:rsid w:val="00A81AD1"/>
    <w:rsid w:val="00B1116F"/>
    <w:rsid w:val="00B152A5"/>
    <w:rsid w:val="00B3066A"/>
    <w:rsid w:val="00CA2E63"/>
    <w:rsid w:val="00D21185"/>
    <w:rsid w:val="00D309FA"/>
    <w:rsid w:val="00F12A2E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C031"/>
  <w15:docId w15:val="{CA6002F2-2ECA-9D4C-B49A-DA400BC9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1422CB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12A2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2A2E"/>
    <w:rPr>
      <w:rFonts w:ascii="Verdana" w:hAnsi="Verdana"/>
      <w:b/>
      <w:sz w:val="36"/>
      <w:lang w:eastAsia="fr-FR"/>
    </w:rPr>
  </w:style>
  <w:style w:type="character" w:customStyle="1" w:styleId="Heading2Char">
    <w:name w:val="Heading 2 Char"/>
    <w:basedOn w:val="DefaultParagraphFont"/>
    <w:link w:val="Heading2"/>
    <w:rsid w:val="001422CB"/>
    <w:rPr>
      <w:rFonts w:ascii="Arial" w:hAnsi="Arial" w:cs="Arial"/>
      <w:b/>
      <w:bCs/>
      <w:iCs/>
      <w:sz w:val="28"/>
      <w:szCs w:val="28"/>
      <w:lang w:eastAsia="fr-FR"/>
    </w:rPr>
  </w:style>
  <w:style w:type="character" w:customStyle="1" w:styleId="Heading3Char">
    <w:name w:val="Heading 3 Char"/>
    <w:link w:val="Heading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Heading4Char">
    <w:name w:val="Heading 4 Char"/>
    <w:basedOn w:val="DefaultParagraphFont"/>
    <w:link w:val="Heading4"/>
    <w:rsid w:val="00F12A2E"/>
    <w:rPr>
      <w:b/>
      <w:bCs/>
      <w:sz w:val="28"/>
      <w:szCs w:val="28"/>
      <w:lang w:eastAsia="fr-FR"/>
    </w:rPr>
  </w:style>
  <w:style w:type="character" w:customStyle="1" w:styleId="Heading8Char">
    <w:name w:val="Heading 8 Char"/>
    <w:basedOn w:val="DefaultParagraphFont"/>
    <w:link w:val="Heading8"/>
    <w:rsid w:val="00F12A2E"/>
    <w:rPr>
      <w:i/>
      <w:iCs/>
      <w:sz w:val="24"/>
      <w:szCs w:val="24"/>
      <w:lang w:eastAsia="fr-FR"/>
    </w:rPr>
  </w:style>
  <w:style w:type="paragraph" w:styleId="Title">
    <w:name w:val="Title"/>
    <w:basedOn w:val="Normal"/>
    <w:link w:val="TitleCh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12A2E"/>
    <w:rPr>
      <w:rFonts w:ascii="Arial" w:hAnsi="Arial"/>
      <w:b/>
      <w:sz w:val="24"/>
      <w:u w:val="single"/>
      <w:lang w:eastAsia="fr-FR"/>
    </w:rPr>
  </w:style>
  <w:style w:type="character" w:styleId="Strong">
    <w:name w:val="Strong"/>
    <w:qFormat/>
    <w:rsid w:val="00F12A2E"/>
    <w:rPr>
      <w:b/>
      <w:bCs/>
    </w:rPr>
  </w:style>
  <w:style w:type="character" w:styleId="Emphasis">
    <w:name w:val="Emphasis"/>
    <w:qFormat/>
    <w:rsid w:val="00F12A2E"/>
    <w:rPr>
      <w:i/>
      <w:iCs/>
    </w:rPr>
  </w:style>
  <w:style w:type="paragraph" w:styleId="ListParagraph">
    <w:name w:val="List Paragraph"/>
    <w:basedOn w:val="Normal"/>
    <w:uiPriority w:val="34"/>
    <w:qFormat/>
    <w:rsid w:val="00096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B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ASAQ - Surainy Jiménez</dc:creator>
  <cp:lastModifiedBy>Sury Jimenez</cp:lastModifiedBy>
  <cp:revision>27</cp:revision>
  <dcterms:created xsi:type="dcterms:W3CDTF">2017-03-17T19:43:00Z</dcterms:created>
  <dcterms:modified xsi:type="dcterms:W3CDTF">2018-06-25T23:50:00Z</dcterms:modified>
</cp:coreProperties>
</file>