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21A4" w14:textId="77777777" w:rsidR="00252561" w:rsidRPr="00252561" w:rsidRDefault="00252561" w:rsidP="00252561">
      <w:pPr>
        <w:pBdr>
          <w:bottom w:val="single" w:sz="36" w:space="0" w:color="F7941D"/>
        </w:pBdr>
        <w:spacing w:before="240" w:after="120"/>
        <w:jc w:val="left"/>
        <w:outlineLvl w:val="1"/>
        <w:rPr>
          <w:rFonts w:ascii="Montserrat" w:eastAsia="Times New Roman" w:hAnsi="Montserrat" w:cs="Times New Roman"/>
          <w:b/>
          <w:bCs/>
          <w:color w:val="41484D"/>
          <w:sz w:val="38"/>
          <w:szCs w:val="38"/>
          <w:lang w:val="fr-FR"/>
        </w:rPr>
      </w:pPr>
      <w:r w:rsidRPr="00252561">
        <w:rPr>
          <w:rFonts w:ascii="Montserrat" w:eastAsia="Times New Roman" w:hAnsi="Montserrat" w:cs="Times New Roman"/>
          <w:b/>
          <w:bCs/>
          <w:color w:val="41484D"/>
          <w:sz w:val="38"/>
          <w:szCs w:val="38"/>
          <w:lang w:val="fr-FR"/>
        </w:rPr>
        <w:t>TIGM 2020 MOGT</w:t>
      </w:r>
    </w:p>
    <w:p w14:paraId="30854B8C"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lang w:val="fr-FR"/>
        </w:rPr>
      </w:pPr>
      <w:r w:rsidRPr="00252561">
        <w:rPr>
          <w:rFonts w:ascii="Montserrat" w:eastAsia="Times New Roman" w:hAnsi="Montserrat" w:cs="Times New Roman"/>
          <w:b/>
          <w:bCs/>
          <w:color w:val="41484D"/>
          <w:sz w:val="31"/>
          <w:szCs w:val="31"/>
          <w:lang w:val="fr-FR"/>
        </w:rPr>
        <w:t xml:space="preserve">Statistiques TIGM 2020 / 2020 MOGT </w:t>
      </w:r>
      <w:proofErr w:type="spellStart"/>
      <w:r w:rsidRPr="00252561">
        <w:rPr>
          <w:rFonts w:ascii="Montserrat" w:eastAsia="Times New Roman" w:hAnsi="Montserrat" w:cs="Times New Roman"/>
          <w:b/>
          <w:bCs/>
          <w:color w:val="41484D"/>
          <w:sz w:val="31"/>
          <w:szCs w:val="31"/>
          <w:lang w:val="fr-FR"/>
        </w:rPr>
        <w:t>Stats</w:t>
      </w:r>
      <w:proofErr w:type="spellEnd"/>
      <w:r w:rsidRPr="00252561">
        <w:rPr>
          <w:rFonts w:ascii="Montserrat" w:eastAsia="Times New Roman" w:hAnsi="Montserrat" w:cs="Times New Roman"/>
          <w:b/>
          <w:bCs/>
          <w:color w:val="41484D"/>
          <w:sz w:val="31"/>
          <w:szCs w:val="31"/>
          <w:lang w:val="fr-FR"/>
        </w:rPr>
        <w:t xml:space="preserve">  </w:t>
      </w:r>
    </w:p>
    <w:p w14:paraId="04B011D4"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t>Les statistiques du Tournoi Invitation de Goalball de Montréal 2020 (TIGM) sont disponibles </w:t>
      </w:r>
      <w:hyperlink r:id="rId5" w:history="1">
        <w:r w:rsidRPr="00252561">
          <w:rPr>
            <w:rFonts w:ascii="Lato" w:eastAsia="Times New Roman" w:hAnsi="Lato" w:cs="Times New Roman"/>
            <w:color w:val="3578BD"/>
            <w:szCs w:val="24"/>
            <w:u w:val="single"/>
            <w:lang w:val="fr-FR"/>
          </w:rPr>
          <w:t>en Excel ici</w:t>
        </w:r>
      </w:hyperlink>
      <w:r w:rsidRPr="00252561">
        <w:rPr>
          <w:rFonts w:ascii="Lato" w:eastAsia="Times New Roman" w:hAnsi="Lato" w:cs="Times New Roman"/>
          <w:color w:val="41484D"/>
          <w:szCs w:val="24"/>
          <w:lang w:val="fr-FR"/>
        </w:rPr>
        <w:t> /</w:t>
      </w:r>
      <w:hyperlink r:id="rId6" w:history="1">
        <w:r w:rsidRPr="00252561">
          <w:rPr>
            <w:rFonts w:ascii="Lato" w:eastAsia="Times New Roman" w:hAnsi="Lato" w:cs="Times New Roman"/>
            <w:color w:val="3578BD"/>
            <w:szCs w:val="24"/>
            <w:u w:val="single"/>
            <w:lang w:val="fr-FR"/>
          </w:rPr>
          <w:t>en PDF ici</w:t>
        </w:r>
      </w:hyperlink>
    </w:p>
    <w:p w14:paraId="71A8AEEE" w14:textId="77777777" w:rsidR="00252561" w:rsidRPr="00252561" w:rsidRDefault="00252561" w:rsidP="00252561">
      <w:pPr>
        <w:spacing w:before="240" w:after="240"/>
        <w:jc w:val="left"/>
        <w:rPr>
          <w:rFonts w:ascii="Lato" w:eastAsia="Times New Roman" w:hAnsi="Lato" w:cs="Times New Roman"/>
          <w:color w:val="41484D"/>
          <w:szCs w:val="24"/>
        </w:rPr>
      </w:pPr>
      <w:r w:rsidRPr="00252561">
        <w:rPr>
          <w:rFonts w:ascii="Lato" w:eastAsia="Times New Roman" w:hAnsi="Lato" w:cs="Times New Roman"/>
          <w:color w:val="41484D"/>
          <w:szCs w:val="24"/>
        </w:rPr>
        <w:t>2020 Montreal Open Goalball Tournament (MOGT) Stats are available </w:t>
      </w:r>
      <w:hyperlink r:id="rId7" w:history="1">
        <w:r w:rsidRPr="00252561">
          <w:rPr>
            <w:rFonts w:ascii="Lato" w:eastAsia="Times New Roman" w:hAnsi="Lato" w:cs="Times New Roman"/>
            <w:color w:val="3578BD"/>
            <w:szCs w:val="24"/>
            <w:u w:val="single"/>
          </w:rPr>
          <w:t>in Excel here</w:t>
        </w:r>
      </w:hyperlink>
      <w:r w:rsidRPr="00252561">
        <w:rPr>
          <w:rFonts w:ascii="Lato" w:eastAsia="Times New Roman" w:hAnsi="Lato" w:cs="Times New Roman"/>
          <w:color w:val="41484D"/>
          <w:szCs w:val="24"/>
        </w:rPr>
        <w:t> / </w:t>
      </w:r>
      <w:hyperlink r:id="rId8" w:history="1">
        <w:r w:rsidRPr="00252561">
          <w:rPr>
            <w:rFonts w:ascii="Lato" w:eastAsia="Times New Roman" w:hAnsi="Lato" w:cs="Times New Roman"/>
            <w:color w:val="3578BD"/>
            <w:szCs w:val="24"/>
            <w:u w:val="single"/>
          </w:rPr>
          <w:t>in PDF here</w:t>
        </w:r>
      </w:hyperlink>
    </w:p>
    <w:p w14:paraId="6F4BD426" w14:textId="77777777" w:rsidR="00252561" w:rsidRPr="00252561" w:rsidRDefault="00154C1E" w:rsidP="00252561">
      <w:pPr>
        <w:spacing w:before="480" w:after="480"/>
        <w:jc w:val="left"/>
        <w:rPr>
          <w:rFonts w:ascii="Times New Roman" w:eastAsia="Times New Roman" w:hAnsi="Times New Roman" w:cs="Times New Roman"/>
          <w:szCs w:val="24"/>
        </w:rPr>
      </w:pPr>
      <w:r w:rsidRPr="00154C1E">
        <w:rPr>
          <w:rFonts w:ascii="Times New Roman" w:eastAsia="Times New Roman" w:hAnsi="Times New Roman" w:cs="Times New Roman"/>
          <w:noProof/>
          <w:szCs w:val="24"/>
        </w:rPr>
        <w:pict w14:anchorId="79FD4718">
          <v:rect id="_x0000_i1030" alt="" style="width:468pt;height:.05pt;mso-width-percent:0;mso-height-percent:0;mso-width-percent:0;mso-height-percent:0" o:hralign="center" o:hrstd="t" o:hrnoshade="t" o:hr="t" fillcolor="#41484d" stroked="f"/>
        </w:pict>
      </w:r>
    </w:p>
    <w:p w14:paraId="4B16A107"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lang w:val="fr-FR"/>
        </w:rPr>
      </w:pPr>
      <w:r w:rsidRPr="00252561">
        <w:rPr>
          <w:rFonts w:ascii="Montserrat" w:eastAsia="Times New Roman" w:hAnsi="Montserrat" w:cs="Times New Roman"/>
          <w:b/>
          <w:bCs/>
          <w:color w:val="41484D"/>
          <w:sz w:val="31"/>
          <w:szCs w:val="31"/>
          <w:lang w:val="fr-FR"/>
        </w:rPr>
        <w:t>Communiqué de presse  </w:t>
      </w:r>
    </w:p>
    <w:p w14:paraId="3E2C60AF"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t>Lire le communiqué de presse des résultats de l’événement </w:t>
      </w:r>
      <w:hyperlink r:id="rId9" w:history="1">
        <w:r w:rsidRPr="00252561">
          <w:rPr>
            <w:rFonts w:ascii="Lato" w:eastAsia="Times New Roman" w:hAnsi="Lato" w:cs="Times New Roman"/>
            <w:color w:val="3578BD"/>
            <w:szCs w:val="24"/>
            <w:u w:val="single"/>
            <w:lang w:val="fr-FR"/>
          </w:rPr>
          <w:t>en Word</w:t>
        </w:r>
      </w:hyperlink>
      <w:r w:rsidRPr="00252561">
        <w:rPr>
          <w:rFonts w:ascii="Lato" w:eastAsia="Times New Roman" w:hAnsi="Lato" w:cs="Times New Roman"/>
          <w:color w:val="41484D"/>
          <w:szCs w:val="24"/>
          <w:lang w:val="fr-FR"/>
        </w:rPr>
        <w:t> / </w:t>
      </w:r>
      <w:hyperlink r:id="rId10" w:history="1">
        <w:r w:rsidRPr="00252561">
          <w:rPr>
            <w:rFonts w:ascii="Lato" w:eastAsia="Times New Roman" w:hAnsi="Lato" w:cs="Times New Roman"/>
            <w:color w:val="3578BD"/>
            <w:szCs w:val="24"/>
            <w:u w:val="single"/>
            <w:lang w:val="fr-FR"/>
          </w:rPr>
          <w:t>en PDF</w:t>
        </w:r>
      </w:hyperlink>
    </w:p>
    <w:p w14:paraId="4785FCEE" w14:textId="77777777" w:rsidR="00252561" w:rsidRPr="00252561" w:rsidRDefault="00154C1E" w:rsidP="00252561">
      <w:pPr>
        <w:spacing w:before="480" w:after="480"/>
        <w:jc w:val="left"/>
        <w:rPr>
          <w:rFonts w:ascii="Times New Roman" w:eastAsia="Times New Roman" w:hAnsi="Times New Roman" w:cs="Times New Roman"/>
          <w:szCs w:val="24"/>
        </w:rPr>
      </w:pPr>
      <w:r w:rsidRPr="00154C1E">
        <w:rPr>
          <w:rFonts w:ascii="Times New Roman" w:eastAsia="Times New Roman" w:hAnsi="Times New Roman" w:cs="Times New Roman"/>
          <w:noProof/>
          <w:szCs w:val="24"/>
        </w:rPr>
        <w:pict w14:anchorId="049D6DF7">
          <v:rect id="_x0000_i1029" alt="" style="width:468pt;height:.05pt;mso-width-percent:0;mso-height-percent:0;mso-width-percent:0;mso-height-percent:0" o:hralign="center" o:hrstd="t" o:hrnoshade="t" o:hr="t" fillcolor="#41484d" stroked="f"/>
        </w:pict>
      </w:r>
    </w:p>
    <w:p w14:paraId="7A450AC1"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lang w:val="fr-FR"/>
        </w:rPr>
      </w:pPr>
      <w:r w:rsidRPr="00252561">
        <w:rPr>
          <w:rFonts w:ascii="Montserrat" w:eastAsia="Times New Roman" w:hAnsi="Montserrat" w:cs="Times New Roman"/>
          <w:b/>
          <w:bCs/>
          <w:color w:val="41484D"/>
          <w:sz w:val="31"/>
          <w:szCs w:val="31"/>
          <w:lang w:val="fr-FR"/>
        </w:rPr>
        <w:t xml:space="preserve">Classement final / Final </w:t>
      </w:r>
      <w:proofErr w:type="spellStart"/>
      <w:r w:rsidRPr="00252561">
        <w:rPr>
          <w:rFonts w:ascii="Montserrat" w:eastAsia="Times New Roman" w:hAnsi="Montserrat" w:cs="Times New Roman"/>
          <w:b/>
          <w:bCs/>
          <w:color w:val="41484D"/>
          <w:sz w:val="31"/>
          <w:szCs w:val="31"/>
          <w:lang w:val="fr-FR"/>
        </w:rPr>
        <w:t>Ranking</w:t>
      </w:r>
      <w:proofErr w:type="spellEnd"/>
    </w:p>
    <w:p w14:paraId="45BA7537" w14:textId="77777777" w:rsidR="00252561" w:rsidRPr="00252561" w:rsidRDefault="00252561" w:rsidP="00252561">
      <w:pPr>
        <w:spacing w:before="360" w:after="180"/>
        <w:jc w:val="left"/>
        <w:outlineLvl w:val="3"/>
        <w:rPr>
          <w:rFonts w:ascii="Montserrat" w:eastAsia="Times New Roman" w:hAnsi="Montserrat" w:cs="Times New Roman"/>
          <w:b/>
          <w:bCs/>
          <w:color w:val="41484D"/>
          <w:sz w:val="29"/>
          <w:szCs w:val="29"/>
          <w:lang w:val="fr-FR"/>
        </w:rPr>
      </w:pPr>
      <w:r w:rsidRPr="00252561">
        <w:rPr>
          <w:rFonts w:ascii="Montserrat" w:eastAsia="Times New Roman" w:hAnsi="Montserrat" w:cs="Times New Roman"/>
          <w:b/>
          <w:bCs/>
          <w:color w:val="41484D"/>
          <w:sz w:val="29"/>
          <w:szCs w:val="29"/>
          <w:lang w:val="fr-FR"/>
        </w:rPr>
        <w:t>Femmes</w:t>
      </w:r>
    </w:p>
    <w:p w14:paraId="1D2F966D"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t>1er All Blacks, Ontario</w:t>
      </w:r>
      <w:r w:rsidRPr="00252561">
        <w:rPr>
          <w:rFonts w:ascii="Lato" w:eastAsia="Times New Roman" w:hAnsi="Lato" w:cs="Times New Roman"/>
          <w:color w:val="41484D"/>
          <w:szCs w:val="24"/>
          <w:lang w:val="fr-FR"/>
        </w:rPr>
        <w:br/>
        <w:t>2e Alberta</w:t>
      </w:r>
      <w:r w:rsidRPr="00252561">
        <w:rPr>
          <w:rFonts w:ascii="Lato" w:eastAsia="Times New Roman" w:hAnsi="Lato" w:cs="Times New Roman"/>
          <w:color w:val="41484D"/>
          <w:szCs w:val="24"/>
          <w:lang w:val="fr-FR"/>
        </w:rPr>
        <w:br/>
        <w:t>3e Colombie-Britannique</w:t>
      </w:r>
      <w:r w:rsidRPr="00252561">
        <w:rPr>
          <w:rFonts w:ascii="Lato" w:eastAsia="Times New Roman" w:hAnsi="Lato" w:cs="Times New Roman"/>
          <w:color w:val="41484D"/>
          <w:szCs w:val="24"/>
          <w:lang w:val="fr-FR"/>
        </w:rPr>
        <w:br/>
        <w:t>4e Nouvelle-Écosse</w:t>
      </w:r>
    </w:p>
    <w:p w14:paraId="45AA8619" w14:textId="77777777" w:rsidR="00252561" w:rsidRPr="00252561" w:rsidRDefault="00252561" w:rsidP="00252561">
      <w:pPr>
        <w:spacing w:before="360" w:after="180"/>
        <w:jc w:val="left"/>
        <w:outlineLvl w:val="3"/>
        <w:rPr>
          <w:rFonts w:ascii="Montserrat" w:eastAsia="Times New Roman" w:hAnsi="Montserrat" w:cs="Times New Roman"/>
          <w:b/>
          <w:bCs/>
          <w:color w:val="41484D"/>
          <w:sz w:val="29"/>
          <w:szCs w:val="29"/>
          <w:lang w:val="fr-FR"/>
        </w:rPr>
      </w:pPr>
      <w:r w:rsidRPr="00252561">
        <w:rPr>
          <w:rFonts w:ascii="Montserrat" w:eastAsia="Times New Roman" w:hAnsi="Montserrat" w:cs="Times New Roman"/>
          <w:b/>
          <w:bCs/>
          <w:color w:val="41484D"/>
          <w:sz w:val="29"/>
          <w:szCs w:val="29"/>
          <w:lang w:val="fr-FR"/>
        </w:rPr>
        <w:t>Hommes</w:t>
      </w:r>
    </w:p>
    <w:p w14:paraId="39E75742" w14:textId="77777777" w:rsidR="00252561" w:rsidRPr="00252561" w:rsidRDefault="00252561" w:rsidP="00252561">
      <w:pPr>
        <w:spacing w:before="240" w:after="240"/>
        <w:jc w:val="left"/>
        <w:rPr>
          <w:rFonts w:ascii="Lato" w:eastAsia="Times New Roman" w:hAnsi="Lato" w:cs="Times New Roman"/>
          <w:color w:val="41484D"/>
          <w:szCs w:val="24"/>
          <w:lang w:val="es-ES"/>
        </w:rPr>
      </w:pPr>
      <w:r w:rsidRPr="00252561">
        <w:rPr>
          <w:rFonts w:ascii="Lato" w:eastAsia="Times New Roman" w:hAnsi="Lato" w:cs="Times New Roman"/>
          <w:color w:val="41484D"/>
          <w:szCs w:val="24"/>
          <w:lang w:val="es-ES"/>
        </w:rPr>
        <w:t xml:space="preserve">1er </w:t>
      </w:r>
      <w:proofErr w:type="spellStart"/>
      <w:r w:rsidRPr="00252561">
        <w:rPr>
          <w:rFonts w:ascii="Lato" w:eastAsia="Times New Roman" w:hAnsi="Lato" w:cs="Times New Roman"/>
          <w:color w:val="41484D"/>
          <w:szCs w:val="24"/>
          <w:lang w:val="es-ES"/>
        </w:rPr>
        <w:t>Colombie-Britannique</w:t>
      </w:r>
      <w:proofErr w:type="spellEnd"/>
      <w:r w:rsidRPr="00252561">
        <w:rPr>
          <w:rFonts w:ascii="Lato" w:eastAsia="Times New Roman" w:hAnsi="Lato" w:cs="Times New Roman"/>
          <w:color w:val="41484D"/>
          <w:szCs w:val="24"/>
          <w:lang w:val="es-ES"/>
        </w:rPr>
        <w:br/>
        <w:t>2e Alberta</w:t>
      </w:r>
      <w:r w:rsidRPr="00252561">
        <w:rPr>
          <w:rFonts w:ascii="Lato" w:eastAsia="Times New Roman" w:hAnsi="Lato" w:cs="Times New Roman"/>
          <w:color w:val="41484D"/>
          <w:szCs w:val="24"/>
          <w:lang w:val="es-ES"/>
        </w:rPr>
        <w:br/>
        <w:t xml:space="preserve">3e </w:t>
      </w:r>
      <w:proofErr w:type="spellStart"/>
      <w:r w:rsidRPr="00252561">
        <w:rPr>
          <w:rFonts w:ascii="Lato" w:eastAsia="Times New Roman" w:hAnsi="Lato" w:cs="Times New Roman"/>
          <w:color w:val="41484D"/>
          <w:szCs w:val="24"/>
          <w:lang w:val="es-ES"/>
        </w:rPr>
        <w:t>Manticores</w:t>
      </w:r>
      <w:proofErr w:type="spellEnd"/>
      <w:r w:rsidRPr="00252561">
        <w:rPr>
          <w:rFonts w:ascii="Lato" w:eastAsia="Times New Roman" w:hAnsi="Lato" w:cs="Times New Roman"/>
          <w:color w:val="41484D"/>
          <w:szCs w:val="24"/>
          <w:lang w:val="es-ES"/>
        </w:rPr>
        <w:t>, USA</w:t>
      </w:r>
      <w:r w:rsidRPr="00252561">
        <w:rPr>
          <w:rFonts w:ascii="Lato" w:eastAsia="Times New Roman" w:hAnsi="Lato" w:cs="Times New Roman"/>
          <w:color w:val="41484D"/>
          <w:szCs w:val="24"/>
          <w:lang w:val="es-ES"/>
        </w:rPr>
        <w:br/>
      </w:r>
      <w:r w:rsidRPr="00252561">
        <w:rPr>
          <w:rFonts w:ascii="Lato" w:eastAsia="Times New Roman" w:hAnsi="Lato" w:cs="Times New Roman"/>
          <w:b/>
          <w:bCs/>
          <w:color w:val="41484D"/>
          <w:szCs w:val="24"/>
          <w:lang w:val="es-ES"/>
        </w:rPr>
        <w:t xml:space="preserve">4e </w:t>
      </w:r>
      <w:proofErr w:type="spellStart"/>
      <w:r w:rsidRPr="00252561">
        <w:rPr>
          <w:rFonts w:ascii="Lato" w:eastAsia="Times New Roman" w:hAnsi="Lato" w:cs="Times New Roman"/>
          <w:b/>
          <w:bCs/>
          <w:color w:val="41484D"/>
          <w:szCs w:val="24"/>
          <w:lang w:val="es-ES"/>
        </w:rPr>
        <w:t>Québec</w:t>
      </w:r>
      <w:proofErr w:type="spellEnd"/>
      <w:r w:rsidRPr="00252561">
        <w:rPr>
          <w:rFonts w:ascii="Lato" w:eastAsia="Times New Roman" w:hAnsi="Lato" w:cs="Times New Roman"/>
          <w:b/>
          <w:bCs/>
          <w:color w:val="41484D"/>
          <w:szCs w:val="24"/>
          <w:lang w:val="es-ES"/>
        </w:rPr>
        <w:br/>
      </w:r>
      <w:r w:rsidRPr="00252561">
        <w:rPr>
          <w:rFonts w:ascii="Lato" w:eastAsia="Times New Roman" w:hAnsi="Lato" w:cs="Times New Roman"/>
          <w:color w:val="41484D"/>
          <w:szCs w:val="24"/>
          <w:lang w:val="es-ES"/>
        </w:rPr>
        <w:t xml:space="preserve">5e </w:t>
      </w:r>
      <w:proofErr w:type="spellStart"/>
      <w:r w:rsidRPr="00252561">
        <w:rPr>
          <w:rFonts w:ascii="Lato" w:eastAsia="Times New Roman" w:hAnsi="Lato" w:cs="Times New Roman"/>
          <w:color w:val="41484D"/>
          <w:szCs w:val="24"/>
          <w:lang w:val="es-ES"/>
        </w:rPr>
        <w:t>Nouvelle-Écosse</w:t>
      </w:r>
      <w:proofErr w:type="spellEnd"/>
      <w:r w:rsidRPr="00252561">
        <w:rPr>
          <w:rFonts w:ascii="Lato" w:eastAsia="Times New Roman" w:hAnsi="Lato" w:cs="Times New Roman"/>
          <w:color w:val="41484D"/>
          <w:szCs w:val="24"/>
          <w:lang w:val="es-ES"/>
        </w:rPr>
        <w:br/>
        <w:t xml:space="preserve">6e </w:t>
      </w:r>
      <w:proofErr w:type="spellStart"/>
      <w:r w:rsidRPr="00252561">
        <w:rPr>
          <w:rFonts w:ascii="Lato" w:eastAsia="Times New Roman" w:hAnsi="Lato" w:cs="Times New Roman"/>
          <w:color w:val="41484D"/>
          <w:szCs w:val="24"/>
          <w:lang w:val="es-ES"/>
        </w:rPr>
        <w:t>All</w:t>
      </w:r>
      <w:proofErr w:type="spellEnd"/>
      <w:r w:rsidRPr="00252561">
        <w:rPr>
          <w:rFonts w:ascii="Lato" w:eastAsia="Times New Roman" w:hAnsi="Lato" w:cs="Times New Roman"/>
          <w:color w:val="41484D"/>
          <w:szCs w:val="24"/>
          <w:lang w:val="es-ES"/>
        </w:rPr>
        <w:t xml:space="preserve"> </w:t>
      </w:r>
      <w:proofErr w:type="spellStart"/>
      <w:r w:rsidRPr="00252561">
        <w:rPr>
          <w:rFonts w:ascii="Lato" w:eastAsia="Times New Roman" w:hAnsi="Lato" w:cs="Times New Roman"/>
          <w:color w:val="41484D"/>
          <w:szCs w:val="24"/>
          <w:lang w:val="es-ES"/>
        </w:rPr>
        <w:t>Blacks</w:t>
      </w:r>
      <w:proofErr w:type="spellEnd"/>
      <w:r w:rsidRPr="00252561">
        <w:rPr>
          <w:rFonts w:ascii="Lato" w:eastAsia="Times New Roman" w:hAnsi="Lato" w:cs="Times New Roman"/>
          <w:color w:val="41484D"/>
          <w:szCs w:val="24"/>
          <w:lang w:val="es-ES"/>
        </w:rPr>
        <w:t>, Ontario</w:t>
      </w:r>
    </w:p>
    <w:p w14:paraId="7B0B4136"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b/>
          <w:bCs/>
          <w:color w:val="41484D"/>
          <w:szCs w:val="24"/>
          <w:lang w:val="fr-FR"/>
        </w:rPr>
        <w:t>Les meilleurs marqueurs de la compétition :</w:t>
      </w:r>
    </w:p>
    <w:p w14:paraId="79D1A455"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lastRenderedPageBreak/>
        <w:t>Chez les femmes : </w:t>
      </w:r>
      <w:proofErr w:type="spellStart"/>
      <w:r w:rsidRPr="00252561">
        <w:rPr>
          <w:rFonts w:ascii="Lato" w:eastAsia="Times New Roman" w:hAnsi="Lato" w:cs="Times New Roman"/>
          <w:color w:val="41484D"/>
          <w:szCs w:val="24"/>
          <w:lang w:val="fr-FR"/>
        </w:rPr>
        <w:t>Maryam</w:t>
      </w:r>
      <w:proofErr w:type="spellEnd"/>
      <w:r w:rsidRPr="00252561">
        <w:rPr>
          <w:rFonts w:ascii="Lato" w:eastAsia="Times New Roman" w:hAnsi="Lato" w:cs="Times New Roman"/>
          <w:color w:val="41484D"/>
          <w:szCs w:val="24"/>
          <w:lang w:val="fr-FR"/>
        </w:rPr>
        <w:t xml:space="preserve"> </w:t>
      </w:r>
      <w:proofErr w:type="spellStart"/>
      <w:r w:rsidRPr="00252561">
        <w:rPr>
          <w:rFonts w:ascii="Lato" w:eastAsia="Times New Roman" w:hAnsi="Lato" w:cs="Times New Roman"/>
          <w:color w:val="41484D"/>
          <w:szCs w:val="24"/>
          <w:lang w:val="fr-FR"/>
        </w:rPr>
        <w:t>Salehizadeh</w:t>
      </w:r>
      <w:proofErr w:type="spellEnd"/>
      <w:r w:rsidRPr="00252561">
        <w:rPr>
          <w:rFonts w:ascii="Lato" w:eastAsia="Times New Roman" w:hAnsi="Lato" w:cs="Times New Roman"/>
          <w:color w:val="41484D"/>
          <w:szCs w:val="24"/>
          <w:lang w:val="fr-FR"/>
        </w:rPr>
        <w:t xml:space="preserve"> de la Colombie-Britannique avec 33 buts</w:t>
      </w:r>
      <w:r w:rsidRPr="00252561">
        <w:rPr>
          <w:rFonts w:ascii="Lato" w:eastAsia="Times New Roman" w:hAnsi="Lato" w:cs="Times New Roman"/>
          <w:color w:val="41484D"/>
          <w:szCs w:val="24"/>
          <w:lang w:val="fr-FR"/>
        </w:rPr>
        <w:br/>
        <w:t>Chez les hommes :  </w:t>
      </w:r>
      <w:proofErr w:type="spellStart"/>
      <w:r w:rsidRPr="00252561">
        <w:rPr>
          <w:rFonts w:ascii="Lato" w:eastAsia="Times New Roman" w:hAnsi="Lato" w:cs="Times New Roman"/>
          <w:color w:val="41484D"/>
          <w:szCs w:val="24"/>
          <w:lang w:val="fr-FR"/>
        </w:rPr>
        <w:t>Jahron</w:t>
      </w:r>
      <w:proofErr w:type="spellEnd"/>
      <w:r w:rsidRPr="00252561">
        <w:rPr>
          <w:rFonts w:ascii="Lato" w:eastAsia="Times New Roman" w:hAnsi="Lato" w:cs="Times New Roman"/>
          <w:color w:val="41484D"/>
          <w:szCs w:val="24"/>
          <w:lang w:val="fr-FR"/>
        </w:rPr>
        <w:t xml:space="preserve"> Black de la Nouvelle-Écosse avec 32 buts.</w:t>
      </w:r>
    </w:p>
    <w:p w14:paraId="7A9A4A7C" w14:textId="77777777" w:rsidR="00252561" w:rsidRPr="00252561" w:rsidRDefault="00154C1E" w:rsidP="00252561">
      <w:pPr>
        <w:spacing w:before="480" w:after="480"/>
        <w:jc w:val="left"/>
        <w:rPr>
          <w:rFonts w:ascii="Times New Roman" w:eastAsia="Times New Roman" w:hAnsi="Times New Roman" w:cs="Times New Roman"/>
          <w:szCs w:val="24"/>
        </w:rPr>
      </w:pPr>
      <w:r w:rsidRPr="00154C1E">
        <w:rPr>
          <w:rFonts w:ascii="Times New Roman" w:eastAsia="Times New Roman" w:hAnsi="Times New Roman" w:cs="Times New Roman"/>
          <w:noProof/>
          <w:szCs w:val="24"/>
        </w:rPr>
        <w:pict w14:anchorId="26905527">
          <v:rect id="_x0000_i1028" alt="" style="width:468pt;height:.05pt;mso-width-percent:0;mso-height-percent:0;mso-width-percent:0;mso-height-percent:0" o:hralign="center" o:hrstd="t" o:hrnoshade="t" o:hr="t" fillcolor="#41484d" stroked="f"/>
        </w:pict>
      </w:r>
    </w:p>
    <w:p w14:paraId="0C286FC3"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lang w:val="fr-FR"/>
        </w:rPr>
      </w:pPr>
      <w:r w:rsidRPr="00252561">
        <w:rPr>
          <w:rFonts w:ascii="Montserrat" w:eastAsia="Times New Roman" w:hAnsi="Montserrat" w:cs="Times New Roman"/>
          <w:b/>
          <w:bCs/>
          <w:color w:val="41484D"/>
          <w:sz w:val="31"/>
          <w:szCs w:val="31"/>
          <w:lang w:val="fr-FR"/>
        </w:rPr>
        <w:t>COMMANDITAIRES DU TIGM 2020</w:t>
      </w:r>
    </w:p>
    <w:p w14:paraId="065430EF"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t xml:space="preserve">La présentation de l’édition 2020 du TIGM fut possible grâce au soutien financier de nos généreux bailleurs de fonds et commanditaires : le ministère de l’Éducation, de l’Enseignement supérieur et de la Recherche par le biais de son Programme de soutien aux événements sportifs, la Ville de Montréal et plus particulièrement l’équipe du Complexe récréatif </w:t>
      </w:r>
      <w:proofErr w:type="spellStart"/>
      <w:r w:rsidRPr="00252561">
        <w:rPr>
          <w:rFonts w:ascii="Lato" w:eastAsia="Times New Roman" w:hAnsi="Lato" w:cs="Times New Roman"/>
          <w:color w:val="41484D"/>
          <w:szCs w:val="24"/>
          <w:lang w:val="fr-FR"/>
        </w:rPr>
        <w:t>Gadbois</w:t>
      </w:r>
      <w:proofErr w:type="spellEnd"/>
      <w:r w:rsidRPr="00252561">
        <w:rPr>
          <w:rFonts w:ascii="Lato" w:eastAsia="Times New Roman" w:hAnsi="Lato" w:cs="Times New Roman"/>
          <w:color w:val="41484D"/>
          <w:szCs w:val="24"/>
          <w:lang w:val="fr-FR"/>
        </w:rPr>
        <w:t xml:space="preserve">, Pepsi Canada, </w:t>
      </w:r>
      <w:proofErr w:type="spellStart"/>
      <w:r w:rsidRPr="00252561">
        <w:rPr>
          <w:rFonts w:ascii="Lato" w:eastAsia="Times New Roman" w:hAnsi="Lato" w:cs="Times New Roman"/>
          <w:color w:val="41484D"/>
          <w:szCs w:val="24"/>
          <w:lang w:val="fr-FR"/>
        </w:rPr>
        <w:t>Dagwoods</w:t>
      </w:r>
      <w:proofErr w:type="spellEnd"/>
      <w:r w:rsidRPr="00252561">
        <w:rPr>
          <w:rFonts w:ascii="Lato" w:eastAsia="Times New Roman" w:hAnsi="Lato" w:cs="Times New Roman"/>
          <w:color w:val="41484D"/>
          <w:szCs w:val="24"/>
          <w:lang w:val="fr-FR"/>
        </w:rPr>
        <w:t xml:space="preserve">, Location </w:t>
      </w:r>
      <w:proofErr w:type="spellStart"/>
      <w:r w:rsidRPr="00252561">
        <w:rPr>
          <w:rFonts w:ascii="Lato" w:eastAsia="Times New Roman" w:hAnsi="Lato" w:cs="Times New Roman"/>
          <w:color w:val="41484D"/>
          <w:szCs w:val="24"/>
          <w:lang w:val="fr-FR"/>
        </w:rPr>
        <w:t>Légaré</w:t>
      </w:r>
      <w:proofErr w:type="spellEnd"/>
      <w:r w:rsidRPr="00252561">
        <w:rPr>
          <w:rFonts w:ascii="Lato" w:eastAsia="Times New Roman" w:hAnsi="Lato" w:cs="Times New Roman"/>
          <w:color w:val="41484D"/>
          <w:szCs w:val="24"/>
          <w:lang w:val="fr-FR"/>
        </w:rPr>
        <w:t xml:space="preserve">, Protection Incendie Idéal </w:t>
      </w:r>
      <w:proofErr w:type="spellStart"/>
      <w:r w:rsidRPr="00252561">
        <w:rPr>
          <w:rFonts w:ascii="Lato" w:eastAsia="Times New Roman" w:hAnsi="Lato" w:cs="Times New Roman"/>
          <w:color w:val="41484D"/>
          <w:szCs w:val="24"/>
          <w:lang w:val="fr-FR"/>
        </w:rPr>
        <w:t>Inc</w:t>
      </w:r>
      <w:proofErr w:type="spellEnd"/>
      <w:r w:rsidRPr="00252561">
        <w:rPr>
          <w:rFonts w:ascii="Lato" w:eastAsia="Times New Roman" w:hAnsi="Lato" w:cs="Times New Roman"/>
          <w:color w:val="41484D"/>
          <w:szCs w:val="24"/>
          <w:lang w:val="fr-FR"/>
        </w:rPr>
        <w:t xml:space="preserve"> (Laval et Québec), Action Sport Physio – Mercier Hochelaga, Les Jardins </w:t>
      </w:r>
      <w:proofErr w:type="spellStart"/>
      <w:r w:rsidRPr="00252561">
        <w:rPr>
          <w:rFonts w:ascii="Lato" w:eastAsia="Times New Roman" w:hAnsi="Lato" w:cs="Times New Roman"/>
          <w:color w:val="41484D"/>
          <w:szCs w:val="24"/>
          <w:lang w:val="fr-FR"/>
        </w:rPr>
        <w:t>Dauphinais</w:t>
      </w:r>
      <w:proofErr w:type="spellEnd"/>
      <w:r w:rsidRPr="00252561">
        <w:rPr>
          <w:rFonts w:ascii="Lato" w:eastAsia="Times New Roman" w:hAnsi="Lato" w:cs="Times New Roman"/>
          <w:color w:val="41484D"/>
          <w:szCs w:val="24"/>
          <w:lang w:val="fr-FR"/>
        </w:rPr>
        <w:t xml:space="preserve">, </w:t>
      </w:r>
      <w:proofErr w:type="spellStart"/>
      <w:r w:rsidRPr="00252561">
        <w:rPr>
          <w:rFonts w:ascii="Lato" w:eastAsia="Times New Roman" w:hAnsi="Lato" w:cs="Times New Roman"/>
          <w:color w:val="41484D"/>
          <w:szCs w:val="24"/>
          <w:lang w:val="fr-FR"/>
        </w:rPr>
        <w:t>Hotel</w:t>
      </w:r>
      <w:proofErr w:type="spellEnd"/>
      <w:r w:rsidRPr="00252561">
        <w:rPr>
          <w:rFonts w:ascii="Lato" w:eastAsia="Times New Roman" w:hAnsi="Lato" w:cs="Times New Roman"/>
          <w:color w:val="41484D"/>
          <w:szCs w:val="24"/>
          <w:lang w:val="fr-FR"/>
        </w:rPr>
        <w:t xml:space="preserve"> </w:t>
      </w:r>
      <w:proofErr w:type="spellStart"/>
      <w:r w:rsidRPr="00252561">
        <w:rPr>
          <w:rFonts w:ascii="Lato" w:eastAsia="Times New Roman" w:hAnsi="Lato" w:cs="Times New Roman"/>
          <w:color w:val="41484D"/>
          <w:szCs w:val="24"/>
          <w:lang w:val="fr-FR"/>
        </w:rPr>
        <w:t>Espresso</w:t>
      </w:r>
      <w:proofErr w:type="spellEnd"/>
      <w:r w:rsidRPr="00252561">
        <w:rPr>
          <w:rFonts w:ascii="Lato" w:eastAsia="Times New Roman" w:hAnsi="Lato" w:cs="Times New Roman"/>
          <w:color w:val="41484D"/>
          <w:szCs w:val="24"/>
          <w:lang w:val="fr-FR"/>
        </w:rPr>
        <w:t xml:space="preserve"> Montréal Centre-Ville/</w:t>
      </w:r>
      <w:proofErr w:type="spellStart"/>
      <w:r w:rsidRPr="00252561">
        <w:rPr>
          <w:rFonts w:ascii="Lato" w:eastAsia="Times New Roman" w:hAnsi="Lato" w:cs="Times New Roman"/>
          <w:color w:val="41484D"/>
          <w:szCs w:val="24"/>
          <w:lang w:val="fr-FR"/>
        </w:rPr>
        <w:t>Downtown</w:t>
      </w:r>
      <w:proofErr w:type="spellEnd"/>
      <w:r w:rsidRPr="00252561">
        <w:rPr>
          <w:rFonts w:ascii="Lato" w:eastAsia="Times New Roman" w:hAnsi="Lato" w:cs="Times New Roman"/>
          <w:color w:val="41484D"/>
          <w:szCs w:val="24"/>
          <w:lang w:val="fr-FR"/>
        </w:rPr>
        <w:t xml:space="preserve">, Janie </w:t>
      </w:r>
      <w:proofErr w:type="spellStart"/>
      <w:r w:rsidRPr="00252561">
        <w:rPr>
          <w:rFonts w:ascii="Lato" w:eastAsia="Times New Roman" w:hAnsi="Lato" w:cs="Times New Roman"/>
          <w:color w:val="41484D"/>
          <w:szCs w:val="24"/>
          <w:lang w:val="fr-FR"/>
        </w:rPr>
        <w:t>Barette</w:t>
      </w:r>
      <w:proofErr w:type="spellEnd"/>
      <w:r w:rsidRPr="00252561">
        <w:rPr>
          <w:rFonts w:ascii="Lato" w:eastAsia="Times New Roman" w:hAnsi="Lato" w:cs="Times New Roman"/>
          <w:color w:val="41484D"/>
          <w:szCs w:val="24"/>
          <w:lang w:val="fr-FR"/>
        </w:rPr>
        <w:t xml:space="preserve"> PHT et le Défi sportif.</w:t>
      </w:r>
    </w:p>
    <w:p w14:paraId="66E5F0ED" w14:textId="134796D0" w:rsidR="00252561" w:rsidRPr="00252561" w:rsidRDefault="00252561" w:rsidP="00252561">
      <w:pPr>
        <w:spacing w:before="240" w:after="240"/>
        <w:jc w:val="left"/>
        <w:rPr>
          <w:rFonts w:ascii="Lato" w:eastAsia="Times New Roman" w:hAnsi="Lato" w:cs="Times New Roman"/>
          <w:color w:val="41484D"/>
          <w:szCs w:val="24"/>
        </w:rPr>
      </w:pPr>
      <w:r w:rsidRPr="00252561">
        <w:rPr>
          <w:rFonts w:ascii="Lato" w:eastAsia="Times New Roman" w:hAnsi="Lato" w:cs="Times New Roman"/>
          <w:color w:val="41484D"/>
          <w:szCs w:val="24"/>
        </w:rPr>
        <w:fldChar w:fldCharType="begin"/>
      </w:r>
      <w:r w:rsidRPr="00252561">
        <w:rPr>
          <w:rFonts w:ascii="Lato" w:eastAsia="Times New Roman" w:hAnsi="Lato" w:cs="Times New Roman"/>
          <w:color w:val="41484D"/>
          <w:szCs w:val="24"/>
        </w:rPr>
        <w:instrText xml:space="preserve"> INCLUDEPICTURE "https://sportsaveugles.qc.ca/wp-content/uploads/2018/01/COMMANDITAIRES-2020-400x200.jpg" \* MERGEFORMATINET </w:instrText>
      </w:r>
      <w:r w:rsidRPr="00252561">
        <w:rPr>
          <w:rFonts w:ascii="Lato" w:eastAsia="Times New Roman" w:hAnsi="Lato" w:cs="Times New Roman"/>
          <w:color w:val="41484D"/>
          <w:szCs w:val="24"/>
        </w:rPr>
        <w:fldChar w:fldCharType="separate"/>
      </w:r>
      <w:r w:rsidRPr="00252561">
        <w:rPr>
          <w:rFonts w:ascii="Lato" w:eastAsia="Times New Roman" w:hAnsi="Lato" w:cs="Times New Roman"/>
          <w:noProof/>
          <w:color w:val="41484D"/>
          <w:szCs w:val="24"/>
        </w:rPr>
        <w:drawing>
          <wp:inline distT="0" distB="0" distL="0" distR="0" wp14:anchorId="0A1F8A65" wp14:editId="6338C0C1">
            <wp:extent cx="5084445" cy="25425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4445" cy="2542540"/>
                    </a:xfrm>
                    <a:prstGeom prst="rect">
                      <a:avLst/>
                    </a:prstGeom>
                    <a:noFill/>
                    <a:ln>
                      <a:noFill/>
                    </a:ln>
                  </pic:spPr>
                </pic:pic>
              </a:graphicData>
            </a:graphic>
          </wp:inline>
        </w:drawing>
      </w:r>
      <w:r w:rsidRPr="00252561">
        <w:rPr>
          <w:rFonts w:ascii="Lato" w:eastAsia="Times New Roman" w:hAnsi="Lato" w:cs="Times New Roman"/>
          <w:color w:val="41484D"/>
          <w:szCs w:val="24"/>
        </w:rPr>
        <w:fldChar w:fldCharType="end"/>
      </w:r>
    </w:p>
    <w:p w14:paraId="1E58A577" w14:textId="77777777" w:rsidR="00252561" w:rsidRPr="00252561" w:rsidRDefault="00154C1E" w:rsidP="00252561">
      <w:pPr>
        <w:spacing w:before="480" w:after="480"/>
        <w:jc w:val="left"/>
        <w:rPr>
          <w:rFonts w:ascii="Times New Roman" w:eastAsia="Times New Roman" w:hAnsi="Times New Roman" w:cs="Times New Roman"/>
          <w:szCs w:val="24"/>
        </w:rPr>
      </w:pPr>
      <w:r w:rsidRPr="00154C1E">
        <w:rPr>
          <w:rFonts w:ascii="Times New Roman" w:eastAsia="Times New Roman" w:hAnsi="Times New Roman" w:cs="Times New Roman"/>
          <w:noProof/>
          <w:szCs w:val="24"/>
        </w:rPr>
        <w:pict w14:anchorId="770CF445">
          <v:rect id="_x0000_i1027" alt="" style="width:468pt;height:.05pt;mso-width-percent:0;mso-height-percent:0;mso-width-percent:0;mso-height-percent:0" o:hralign="center" o:hrstd="t" o:hrnoshade="t" o:hr="t" fillcolor="#41484d" stroked="f"/>
        </w:pict>
      </w:r>
    </w:p>
    <w:p w14:paraId="49D09940"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lang w:val="fr-FR"/>
        </w:rPr>
      </w:pPr>
      <w:r w:rsidRPr="00252561">
        <w:rPr>
          <w:rFonts w:ascii="Montserrat" w:eastAsia="Times New Roman" w:hAnsi="Montserrat" w:cs="Times New Roman"/>
          <w:b/>
          <w:bCs/>
          <w:color w:val="41484D"/>
          <w:sz w:val="31"/>
          <w:szCs w:val="31"/>
          <w:lang w:val="fr-FR"/>
        </w:rPr>
        <w:t>À propos de la 20</w:t>
      </w:r>
      <w:r w:rsidRPr="00252561">
        <w:rPr>
          <w:rFonts w:ascii="Montserrat" w:eastAsia="Times New Roman" w:hAnsi="Montserrat" w:cs="Times New Roman"/>
          <w:b/>
          <w:bCs/>
          <w:color w:val="41484D"/>
          <w:sz w:val="26"/>
          <w:szCs w:val="26"/>
          <w:lang w:val="fr-FR"/>
        </w:rPr>
        <w:t>e </w:t>
      </w:r>
      <w:r w:rsidRPr="00252561">
        <w:rPr>
          <w:rFonts w:ascii="Montserrat" w:eastAsia="Times New Roman" w:hAnsi="Montserrat" w:cs="Times New Roman"/>
          <w:b/>
          <w:bCs/>
          <w:color w:val="41484D"/>
          <w:sz w:val="31"/>
          <w:szCs w:val="31"/>
          <w:lang w:val="fr-FR"/>
        </w:rPr>
        <w:t>édition</w:t>
      </w:r>
    </w:p>
    <w:p w14:paraId="62940FFA"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t>L’</w:t>
      </w:r>
      <w:r w:rsidRPr="00252561">
        <w:rPr>
          <w:rFonts w:ascii="Lato" w:eastAsia="Times New Roman" w:hAnsi="Lato" w:cs="Times New Roman"/>
          <w:color w:val="41484D"/>
          <w:szCs w:val="24"/>
          <w:lang w:val="fr-CA"/>
        </w:rPr>
        <w:t>Association sportive des aveugles du Québec (ASAQ)</w:t>
      </w:r>
      <w:r w:rsidRPr="00252561">
        <w:rPr>
          <w:rFonts w:ascii="Lato" w:eastAsia="Times New Roman" w:hAnsi="Lato" w:cs="Times New Roman"/>
          <w:color w:val="41484D"/>
          <w:szCs w:val="24"/>
          <w:lang w:val="fr-FR"/>
        </w:rPr>
        <w:t xml:space="preserve"> est honorée d’accueillir la 20e édition du Tournoi Invitation de Goalball de Montréal (TIGM) qui aura lieu du vendredi 24 au dimanche 26 janvier 2020 au complexe récréatif </w:t>
      </w:r>
      <w:proofErr w:type="spellStart"/>
      <w:r w:rsidRPr="00252561">
        <w:rPr>
          <w:rFonts w:ascii="Lato" w:eastAsia="Times New Roman" w:hAnsi="Lato" w:cs="Times New Roman"/>
          <w:color w:val="41484D"/>
          <w:szCs w:val="24"/>
          <w:lang w:val="fr-FR"/>
        </w:rPr>
        <w:t>Gadbois</w:t>
      </w:r>
      <w:proofErr w:type="spellEnd"/>
      <w:r w:rsidRPr="00252561">
        <w:rPr>
          <w:rFonts w:ascii="Lato" w:eastAsia="Times New Roman" w:hAnsi="Lato" w:cs="Times New Roman"/>
          <w:color w:val="41484D"/>
          <w:szCs w:val="24"/>
          <w:lang w:val="fr-FR"/>
        </w:rPr>
        <w:t xml:space="preserve"> au 5485, chemin Côte St-Paul, Montréal.</w:t>
      </w:r>
    </w:p>
    <w:p w14:paraId="6535E0F4"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lastRenderedPageBreak/>
        <w:t>Cette rencontre sportive annuelle permettra à 6 équipes masculines et à 4 équipes féminines de goalball de s’affronter pour remporter le titre de la meilleure équipe de l’année.</w:t>
      </w:r>
    </w:p>
    <w:p w14:paraId="5F03E980" w14:textId="77777777" w:rsidR="00252561" w:rsidRPr="00252561" w:rsidRDefault="00252561" w:rsidP="00252561">
      <w:pPr>
        <w:spacing w:before="240" w:after="240"/>
        <w:jc w:val="left"/>
        <w:rPr>
          <w:rFonts w:ascii="Lato" w:eastAsia="Times New Roman" w:hAnsi="Lato" w:cs="Times New Roman"/>
          <w:color w:val="41484D"/>
          <w:szCs w:val="24"/>
          <w:lang w:val="fr-FR"/>
        </w:rPr>
      </w:pPr>
      <w:r w:rsidRPr="00252561">
        <w:rPr>
          <w:rFonts w:ascii="Lato" w:eastAsia="Times New Roman" w:hAnsi="Lato" w:cs="Times New Roman"/>
          <w:color w:val="41484D"/>
          <w:szCs w:val="24"/>
          <w:lang w:val="fr-FR"/>
        </w:rPr>
        <w:t>Pour plus d’information, contactez par courriel </w:t>
      </w:r>
      <w:hyperlink r:id="rId12" w:history="1">
        <w:r w:rsidRPr="00252561">
          <w:rPr>
            <w:rFonts w:ascii="Lato" w:eastAsia="Times New Roman" w:hAnsi="Lato" w:cs="Times New Roman"/>
            <w:color w:val="3578BD"/>
            <w:szCs w:val="24"/>
            <w:u w:val="single"/>
            <w:lang w:val="fr-FR"/>
          </w:rPr>
          <w:t>Nathalie Chartrand</w:t>
        </w:r>
      </w:hyperlink>
      <w:r w:rsidRPr="00252561">
        <w:rPr>
          <w:rFonts w:ascii="Lato" w:eastAsia="Times New Roman" w:hAnsi="Lato" w:cs="Times New Roman"/>
          <w:color w:val="41484D"/>
          <w:szCs w:val="24"/>
          <w:lang w:val="fr-FR"/>
        </w:rPr>
        <w:t xml:space="preserve"> ou par téléphone : 514-252-3178 </w:t>
      </w:r>
      <w:proofErr w:type="gramStart"/>
      <w:r w:rsidRPr="00252561">
        <w:rPr>
          <w:rFonts w:ascii="Lato" w:eastAsia="Times New Roman" w:hAnsi="Lato" w:cs="Times New Roman"/>
          <w:color w:val="41484D"/>
          <w:szCs w:val="24"/>
          <w:lang w:val="fr-FR"/>
        </w:rPr>
        <w:t>poste</w:t>
      </w:r>
      <w:proofErr w:type="gramEnd"/>
      <w:r w:rsidRPr="00252561">
        <w:rPr>
          <w:rFonts w:ascii="Lato" w:eastAsia="Times New Roman" w:hAnsi="Lato" w:cs="Times New Roman"/>
          <w:color w:val="41484D"/>
          <w:szCs w:val="24"/>
          <w:lang w:val="fr-FR"/>
        </w:rPr>
        <w:t xml:space="preserve"> 3768.</w:t>
      </w:r>
    </w:p>
    <w:p w14:paraId="3421ACD1" w14:textId="77777777" w:rsidR="00252561" w:rsidRPr="00252561" w:rsidRDefault="00154C1E" w:rsidP="00252561">
      <w:pPr>
        <w:spacing w:before="480" w:after="480"/>
        <w:jc w:val="left"/>
        <w:rPr>
          <w:rFonts w:ascii="Times New Roman" w:eastAsia="Times New Roman" w:hAnsi="Times New Roman" w:cs="Times New Roman"/>
          <w:szCs w:val="24"/>
        </w:rPr>
      </w:pPr>
      <w:r w:rsidRPr="00154C1E">
        <w:rPr>
          <w:rFonts w:ascii="Times New Roman" w:eastAsia="Times New Roman" w:hAnsi="Times New Roman" w:cs="Times New Roman"/>
          <w:noProof/>
          <w:szCs w:val="24"/>
        </w:rPr>
        <w:pict w14:anchorId="4703E205">
          <v:rect id="_x0000_i1026" alt="" style="width:468pt;height:.05pt;mso-width-percent:0;mso-height-percent:0;mso-width-percent:0;mso-height-percent:0" o:hralign="center" o:hrstd="t" o:hrnoshade="t" o:hr="t" fillcolor="#41484d" stroked="f"/>
        </w:pict>
      </w:r>
    </w:p>
    <w:p w14:paraId="0AEF9530"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lang w:val="fr-FR"/>
        </w:rPr>
      </w:pPr>
      <w:r w:rsidRPr="00252561">
        <w:rPr>
          <w:rFonts w:ascii="Montserrat" w:eastAsia="Times New Roman" w:hAnsi="Montserrat" w:cs="Times New Roman"/>
          <w:b/>
          <w:bCs/>
          <w:color w:val="41484D"/>
          <w:sz w:val="31"/>
          <w:szCs w:val="31"/>
          <w:lang w:val="fr-FR"/>
        </w:rPr>
        <w:t>Communiqué de presse | </w:t>
      </w:r>
      <w:proofErr w:type="spellStart"/>
      <w:r w:rsidRPr="00252561">
        <w:rPr>
          <w:rFonts w:ascii="Montserrat" w:eastAsia="Times New Roman" w:hAnsi="Montserrat" w:cs="Times New Roman"/>
          <w:b/>
          <w:bCs/>
          <w:color w:val="41484D"/>
          <w:sz w:val="31"/>
          <w:szCs w:val="31"/>
          <w:lang w:val="fr-FR"/>
        </w:rPr>
        <w:t>Press</w:t>
      </w:r>
      <w:proofErr w:type="spellEnd"/>
      <w:r w:rsidRPr="00252561">
        <w:rPr>
          <w:rFonts w:ascii="Montserrat" w:eastAsia="Times New Roman" w:hAnsi="Montserrat" w:cs="Times New Roman"/>
          <w:b/>
          <w:bCs/>
          <w:color w:val="41484D"/>
          <w:sz w:val="31"/>
          <w:szCs w:val="31"/>
          <w:lang w:val="fr-FR"/>
        </w:rPr>
        <w:t xml:space="preserve"> release </w:t>
      </w:r>
    </w:p>
    <w:p w14:paraId="243AFBF3" w14:textId="77777777" w:rsidR="00252561" w:rsidRPr="00252561" w:rsidRDefault="00252561" w:rsidP="00252561">
      <w:pPr>
        <w:spacing w:before="240" w:after="240"/>
        <w:jc w:val="left"/>
        <w:rPr>
          <w:rFonts w:ascii="Lato" w:eastAsia="Times New Roman" w:hAnsi="Lato" w:cs="Times New Roman"/>
          <w:color w:val="41484D"/>
          <w:szCs w:val="24"/>
          <w:lang w:val="fr-FR"/>
        </w:rPr>
      </w:pPr>
      <w:hyperlink r:id="rId13" w:history="1">
        <w:r w:rsidRPr="00252561">
          <w:rPr>
            <w:rFonts w:ascii="Lato" w:eastAsia="Times New Roman" w:hAnsi="Lato" w:cs="Times New Roman"/>
            <w:color w:val="3578BD"/>
            <w:szCs w:val="24"/>
            <w:u w:val="single"/>
            <w:lang w:val="fr-FR"/>
          </w:rPr>
          <w:t>Lire le communiqué de presse en PDF </w:t>
        </w:r>
      </w:hyperlink>
    </w:p>
    <w:p w14:paraId="05E064E2" w14:textId="77777777" w:rsidR="00252561" w:rsidRPr="00252561" w:rsidRDefault="00252561" w:rsidP="00252561">
      <w:pPr>
        <w:spacing w:before="240" w:after="240"/>
        <w:jc w:val="left"/>
        <w:rPr>
          <w:rFonts w:ascii="Lato" w:eastAsia="Times New Roman" w:hAnsi="Lato" w:cs="Times New Roman"/>
          <w:color w:val="41484D"/>
          <w:szCs w:val="24"/>
          <w:lang w:val="fr-FR"/>
        </w:rPr>
      </w:pPr>
      <w:hyperlink r:id="rId14" w:history="1">
        <w:r w:rsidRPr="00252561">
          <w:rPr>
            <w:rFonts w:ascii="Lato" w:eastAsia="Times New Roman" w:hAnsi="Lato" w:cs="Times New Roman"/>
            <w:color w:val="3578BD"/>
            <w:szCs w:val="24"/>
            <w:u w:val="single"/>
            <w:lang w:val="fr-FR"/>
          </w:rPr>
          <w:t>Télécharger le communiqué de presse en Word </w:t>
        </w:r>
      </w:hyperlink>
    </w:p>
    <w:p w14:paraId="0C8AF025" w14:textId="77777777" w:rsidR="00252561" w:rsidRPr="00252561" w:rsidRDefault="00154C1E" w:rsidP="00252561">
      <w:pPr>
        <w:spacing w:before="480" w:after="480"/>
        <w:jc w:val="left"/>
        <w:rPr>
          <w:rFonts w:ascii="Times New Roman" w:eastAsia="Times New Roman" w:hAnsi="Times New Roman" w:cs="Times New Roman"/>
          <w:szCs w:val="24"/>
        </w:rPr>
      </w:pPr>
      <w:r w:rsidRPr="00154C1E">
        <w:rPr>
          <w:rFonts w:ascii="Times New Roman" w:eastAsia="Times New Roman" w:hAnsi="Times New Roman" w:cs="Times New Roman"/>
          <w:noProof/>
          <w:szCs w:val="24"/>
        </w:rPr>
        <w:pict w14:anchorId="7B02A378">
          <v:rect id="_x0000_i1025" alt="" style="width:468pt;height:.05pt;mso-width-percent:0;mso-height-percent:0;mso-width-percent:0;mso-height-percent:0" o:hralign="center" o:hrstd="t" o:hrnoshade="t" o:hr="t" fillcolor="#41484d" stroked="f"/>
        </w:pict>
      </w:r>
    </w:p>
    <w:p w14:paraId="492B7E34"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lang w:val="fr-FR"/>
        </w:rPr>
      </w:pPr>
      <w:r w:rsidRPr="00252561">
        <w:rPr>
          <w:rFonts w:ascii="Montserrat" w:eastAsia="Times New Roman" w:hAnsi="Montserrat" w:cs="Times New Roman"/>
          <w:b/>
          <w:bCs/>
          <w:color w:val="41484D"/>
          <w:sz w:val="31"/>
          <w:szCs w:val="31"/>
          <w:lang w:val="fr-FR"/>
        </w:rPr>
        <w:t>Horaire du TIGM 2020</w:t>
      </w:r>
    </w:p>
    <w:p w14:paraId="249564AA" w14:textId="77777777" w:rsidR="00252561" w:rsidRPr="00252561" w:rsidRDefault="00252561" w:rsidP="00252561">
      <w:pPr>
        <w:spacing w:before="240" w:after="240"/>
        <w:jc w:val="left"/>
        <w:rPr>
          <w:rFonts w:ascii="Lato" w:eastAsia="Times New Roman" w:hAnsi="Lato" w:cs="Times New Roman"/>
          <w:color w:val="41484D"/>
          <w:szCs w:val="24"/>
          <w:lang w:val="fr-FR"/>
        </w:rPr>
      </w:pPr>
      <w:hyperlink r:id="rId15" w:history="1">
        <w:r w:rsidRPr="00252561">
          <w:rPr>
            <w:rFonts w:ascii="Lato" w:eastAsia="Times New Roman" w:hAnsi="Lato" w:cs="Times New Roman"/>
            <w:color w:val="3578BD"/>
            <w:szCs w:val="24"/>
            <w:u w:val="single"/>
            <w:lang w:val="fr-FR"/>
          </w:rPr>
          <w:t>L’horaire des parties est disponible en Excel ici</w:t>
        </w:r>
      </w:hyperlink>
    </w:p>
    <w:p w14:paraId="12438415" w14:textId="77777777" w:rsidR="00252561" w:rsidRPr="00252561" w:rsidRDefault="00252561" w:rsidP="00252561">
      <w:pPr>
        <w:spacing w:before="240" w:after="240"/>
        <w:jc w:val="left"/>
        <w:rPr>
          <w:rFonts w:ascii="Lato" w:eastAsia="Times New Roman" w:hAnsi="Lato" w:cs="Times New Roman"/>
          <w:color w:val="41484D"/>
          <w:szCs w:val="24"/>
          <w:lang w:val="fr-FR"/>
        </w:rPr>
      </w:pPr>
      <w:hyperlink r:id="rId16" w:history="1">
        <w:r w:rsidRPr="00252561">
          <w:rPr>
            <w:rFonts w:ascii="Lato" w:eastAsia="Times New Roman" w:hAnsi="Lato" w:cs="Times New Roman"/>
            <w:color w:val="3578BD"/>
            <w:szCs w:val="24"/>
            <w:u w:val="single"/>
            <w:lang w:val="fr-FR"/>
          </w:rPr>
          <w:t>L’horaire des parties est disponible en PDF ici</w:t>
        </w:r>
      </w:hyperlink>
    </w:p>
    <w:p w14:paraId="432EE78E" w14:textId="77777777" w:rsidR="00252561" w:rsidRPr="00252561" w:rsidRDefault="00252561" w:rsidP="00252561">
      <w:pPr>
        <w:spacing w:before="480" w:after="120"/>
        <w:jc w:val="left"/>
        <w:outlineLvl w:val="2"/>
        <w:rPr>
          <w:rFonts w:ascii="Montserrat" w:eastAsia="Times New Roman" w:hAnsi="Montserrat" w:cs="Times New Roman"/>
          <w:b/>
          <w:bCs/>
          <w:color w:val="41484D"/>
          <w:sz w:val="31"/>
          <w:szCs w:val="31"/>
        </w:rPr>
      </w:pPr>
      <w:r w:rsidRPr="00252561">
        <w:rPr>
          <w:rFonts w:ascii="Montserrat" w:eastAsia="Times New Roman" w:hAnsi="Montserrat" w:cs="Times New Roman"/>
          <w:b/>
          <w:bCs/>
          <w:color w:val="41484D"/>
          <w:sz w:val="31"/>
          <w:szCs w:val="31"/>
        </w:rPr>
        <w:t>2020 MOGT Schedule</w:t>
      </w:r>
    </w:p>
    <w:p w14:paraId="797608D3" w14:textId="77777777" w:rsidR="00252561" w:rsidRPr="00252561" w:rsidRDefault="00252561" w:rsidP="00252561">
      <w:pPr>
        <w:spacing w:before="240" w:after="240"/>
        <w:jc w:val="left"/>
        <w:rPr>
          <w:rFonts w:ascii="Lato" w:eastAsia="Times New Roman" w:hAnsi="Lato" w:cs="Times New Roman"/>
          <w:color w:val="41484D"/>
          <w:szCs w:val="24"/>
        </w:rPr>
      </w:pPr>
      <w:hyperlink r:id="rId17" w:history="1">
        <w:r w:rsidRPr="00252561">
          <w:rPr>
            <w:rFonts w:ascii="Lato" w:eastAsia="Times New Roman" w:hAnsi="Lato" w:cs="Times New Roman"/>
            <w:color w:val="3578BD"/>
            <w:szCs w:val="24"/>
            <w:u w:val="single"/>
          </w:rPr>
          <w:t>Games schedule are available in Excel here</w:t>
        </w:r>
      </w:hyperlink>
      <w:r w:rsidRPr="00252561">
        <w:rPr>
          <w:rFonts w:ascii="Lato" w:eastAsia="Times New Roman" w:hAnsi="Lato" w:cs="Times New Roman"/>
          <w:color w:val="41484D"/>
          <w:szCs w:val="24"/>
          <w:u w:val="single"/>
        </w:rPr>
        <w:br/>
      </w:r>
      <w:hyperlink r:id="rId18" w:history="1">
        <w:r w:rsidRPr="00252561">
          <w:rPr>
            <w:rFonts w:ascii="Lato" w:eastAsia="Times New Roman" w:hAnsi="Lato" w:cs="Times New Roman"/>
            <w:color w:val="3578BD"/>
            <w:szCs w:val="24"/>
            <w:u w:val="single"/>
          </w:rPr>
          <w:t>Games schedule are available in PDF here</w:t>
        </w:r>
      </w:hyperlink>
    </w:p>
    <w:p w14:paraId="40715099" w14:textId="77777777" w:rsidR="00A71E9D" w:rsidRDefault="00A71E9D"/>
    <w:sectPr w:rsidR="00A71E9D" w:rsidSect="00BD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altName w:val="Arial"/>
    <w:panose1 w:val="020B0503030403020204"/>
    <w:charset w:val="00"/>
    <w:family w:val="swiss"/>
    <w:pitch w:val="variable"/>
    <w:sig w:usb0="600002F7" w:usb1="02000001"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 w:name="Montserrat">
    <w:panose1 w:val="020B0604020202020204"/>
    <w:charset w:val="4D"/>
    <w:family w:val="auto"/>
    <w:notTrueType/>
    <w:pitch w:val="variable"/>
    <w:sig w:usb0="2000020F" w:usb1="00000003" w:usb2="00000000" w:usb3="00000000" w:csb0="00000197" w:csb1="00000000"/>
  </w:font>
  <w:font w:name="Lato">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61"/>
    <w:rsid w:val="001451A6"/>
    <w:rsid w:val="00154C1E"/>
    <w:rsid w:val="001F55AF"/>
    <w:rsid w:val="00252561"/>
    <w:rsid w:val="0044212A"/>
    <w:rsid w:val="00506933"/>
    <w:rsid w:val="00A71E9D"/>
    <w:rsid w:val="00BD4283"/>
    <w:rsid w:val="00C6626B"/>
    <w:rsid w:val="00E927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0D6C"/>
  <w14:defaultImageDpi w14:val="32767"/>
  <w15:chartTrackingRefBased/>
  <w15:docId w15:val="{BBA79AB1-E560-6F41-84EC-B97D8E83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27D1"/>
    <w:pPr>
      <w:jc w:val="both"/>
    </w:pPr>
    <w:rPr>
      <w:rFonts w:ascii="Arial" w:hAnsi="Arial"/>
      <w:sz w:val="24"/>
    </w:rPr>
  </w:style>
  <w:style w:type="paragraph" w:styleId="Heading1">
    <w:name w:val="heading 1"/>
    <w:basedOn w:val="Normal"/>
    <w:next w:val="Normal"/>
    <w:link w:val="Heading1Char"/>
    <w:uiPriority w:val="9"/>
    <w:qFormat/>
    <w:rsid w:val="00E927D1"/>
    <w:pPr>
      <w:keepNext/>
      <w:keepLines/>
      <w:jc w:val="center"/>
      <w:outlineLvl w:val="0"/>
    </w:pPr>
    <w:rPr>
      <w:rFonts w:ascii="MV Boli" w:eastAsiaTheme="majorEastAsia" w:hAnsi="MV Boli"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E927D1"/>
    <w:pPr>
      <w:keepNext/>
      <w:keepLines/>
      <w:spacing w:before="240"/>
      <w:jc w:val="center"/>
      <w:outlineLvl w:val="1"/>
    </w:pPr>
    <w:rPr>
      <w:rFonts w:ascii="MV Boli" w:eastAsiaTheme="majorEastAsia" w:hAnsi="MV Boli" w:cstheme="majorBidi"/>
      <w:b/>
      <w:bCs/>
      <w:color w:val="4F81BD" w:themeColor="accent1"/>
      <w:sz w:val="32"/>
      <w:szCs w:val="26"/>
    </w:rPr>
  </w:style>
  <w:style w:type="paragraph" w:styleId="Heading3">
    <w:name w:val="heading 3"/>
    <w:basedOn w:val="Normal"/>
    <w:next w:val="Normal"/>
    <w:link w:val="Heading3Char"/>
    <w:uiPriority w:val="9"/>
    <w:unhideWhenUsed/>
    <w:qFormat/>
    <w:rsid w:val="00E927D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927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rsid w:val="001F55AF"/>
    <w:rPr>
      <w:rFonts w:ascii="Source Sans Pro" w:hAnsi="Source Sans Pro"/>
      <w:b/>
      <w:i w:val="0"/>
      <w:color w:val="4BACC6"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E927D1"/>
    <w:rPr>
      <w:rFonts w:ascii="MV Boli" w:eastAsiaTheme="majorEastAsia" w:hAnsi="MV Boli" w:cstheme="majorBidi"/>
      <w:b/>
      <w:bCs/>
      <w:color w:val="365F91" w:themeColor="accent1" w:themeShade="BF"/>
      <w:sz w:val="44"/>
      <w:szCs w:val="28"/>
    </w:rPr>
  </w:style>
  <w:style w:type="character" w:customStyle="1" w:styleId="Heading3Char">
    <w:name w:val="Heading 3 Char"/>
    <w:basedOn w:val="DefaultParagraphFont"/>
    <w:link w:val="Heading3"/>
    <w:uiPriority w:val="9"/>
    <w:rsid w:val="00E927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927D1"/>
    <w:rPr>
      <w:rFonts w:asciiTheme="majorHAnsi" w:eastAsiaTheme="majorEastAsia" w:hAnsiTheme="majorHAnsi" w:cstheme="majorBidi"/>
      <w:i/>
      <w:iCs/>
      <w:color w:val="365F91" w:themeColor="accent1" w:themeShade="BF"/>
      <w:sz w:val="24"/>
    </w:rPr>
  </w:style>
  <w:style w:type="paragraph" w:styleId="Title">
    <w:name w:val="Title"/>
    <w:basedOn w:val="BodyText"/>
    <w:next w:val="Normal"/>
    <w:link w:val="TitleChar"/>
    <w:uiPriority w:val="10"/>
    <w:qFormat/>
    <w:rsid w:val="00E927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7D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927D1"/>
    <w:rPr>
      <w:b/>
      <w:bCs/>
    </w:rPr>
  </w:style>
  <w:style w:type="paragraph" w:styleId="ListParagraph">
    <w:name w:val="List Paragraph"/>
    <w:basedOn w:val="Normal"/>
    <w:autoRedefine/>
    <w:uiPriority w:val="34"/>
    <w:qFormat/>
    <w:rsid w:val="00E927D1"/>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E927D1"/>
    <w:rPr>
      <w:rFonts w:ascii="MV Boli" w:eastAsiaTheme="majorEastAsia" w:hAnsi="MV Boli" w:cstheme="majorBidi"/>
      <w:b/>
      <w:bCs/>
      <w:color w:val="4F81BD" w:themeColor="accent1"/>
      <w:sz w:val="32"/>
      <w:szCs w:val="26"/>
    </w:rPr>
  </w:style>
  <w:style w:type="paragraph" w:styleId="TOCHeading">
    <w:name w:val="TOC Heading"/>
    <w:basedOn w:val="Heading1"/>
    <w:next w:val="Normal"/>
    <w:uiPriority w:val="39"/>
    <w:unhideWhenUsed/>
    <w:qFormat/>
    <w:rsid w:val="00E927D1"/>
    <w:pPr>
      <w:outlineLvl w:val="9"/>
    </w:pPr>
    <w:rPr>
      <w:lang w:eastAsia="fr-CA"/>
    </w:rPr>
  </w:style>
  <w:style w:type="character" w:styleId="Emphasis">
    <w:name w:val="Emphasis"/>
    <w:basedOn w:val="DefaultParagraphFont"/>
    <w:uiPriority w:val="20"/>
    <w:qFormat/>
    <w:rsid w:val="00E927D1"/>
    <w:rPr>
      <w:i/>
      <w:iCs/>
    </w:rPr>
  </w:style>
  <w:style w:type="paragraph" w:styleId="NormalWeb">
    <w:name w:val="Normal (Web)"/>
    <w:basedOn w:val="Normal"/>
    <w:uiPriority w:val="99"/>
    <w:semiHidden/>
    <w:unhideWhenUsed/>
    <w:rsid w:val="00252561"/>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25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aveugles.qc.ca/wp-content/uploads/2018/01/ASAQ-Statistics-MOGT-2020.pdf" TargetMode="External"/><Relationship Id="rId13" Type="http://schemas.openxmlformats.org/officeDocument/2006/relationships/hyperlink" Target="https://sportsaveugles.qc.ca/wp-content/uploads/2018/01/FINAL-COMMUNIQU&#201;-DE-PRESSE-20e-&#233;dition-du-Tournoi-invitation-de-goalball-de-....pdf" TargetMode="External"/><Relationship Id="rId18" Type="http://schemas.openxmlformats.org/officeDocument/2006/relationships/hyperlink" Target="https://sportsaveugles.qc.ca/wp-content/uploads/2018/01/Horaire-du-TIGM-2020-Final.pdf" TargetMode="External"/><Relationship Id="rId3" Type="http://schemas.openxmlformats.org/officeDocument/2006/relationships/settings" Target="settings.xml"/><Relationship Id="rId7" Type="http://schemas.openxmlformats.org/officeDocument/2006/relationships/hyperlink" Target="https://sportsaveugles.qc.ca/wp-content/uploads/2018/01/ASAQ-Statistics-MOGT-2020.xlsx" TargetMode="External"/><Relationship Id="rId12" Type="http://schemas.openxmlformats.org/officeDocument/2006/relationships/hyperlink" Target="mailto:nchartrand@sportsaveugles.qc.ca" TargetMode="External"/><Relationship Id="rId17" Type="http://schemas.openxmlformats.org/officeDocument/2006/relationships/hyperlink" Target="https://sportsaveugles.qc.ca/wp-content/uploads/2018/01/schedule-mogt-2020-Final.xlsx" TargetMode="External"/><Relationship Id="rId2" Type="http://schemas.openxmlformats.org/officeDocument/2006/relationships/styles" Target="styles.xml"/><Relationship Id="rId16" Type="http://schemas.openxmlformats.org/officeDocument/2006/relationships/hyperlink" Target="https://sportsaveugles.qc.ca/wp-content/uploads/2018/01/Horaire-du-TIGM-2020-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ortsaveugles.qc.ca/wp-content/uploads/2018/01/ASAQ-Statistics-MOGT-2020.pdf" TargetMode="External"/><Relationship Id="rId11" Type="http://schemas.openxmlformats.org/officeDocument/2006/relationships/image" Target="media/image1.jpeg"/><Relationship Id="rId5" Type="http://schemas.openxmlformats.org/officeDocument/2006/relationships/hyperlink" Target="https://sportsaveugles.qc.ca/wp-content/uploads/2018/01/ASAQ-Statistics-MOGT-2020.xlsx" TargetMode="External"/><Relationship Id="rId15" Type="http://schemas.openxmlformats.org/officeDocument/2006/relationships/hyperlink" Target="https://sportsaveugles.qc.ca/wp-content/uploads/2018/01/schedule-mogt-2020-Final.xlsx" TargetMode="External"/><Relationship Id="rId10" Type="http://schemas.openxmlformats.org/officeDocument/2006/relationships/hyperlink" Target="https://sportsaveugles.qc.ca/wp-content/uploads/2018/01/FINAL-COMMUNIQU&#201;-DE-PRESSE-R&#233;sultats-du-Tournoi-Invitation-de-Goalball-d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ortsaveugles.qc.ca/wp-content/uploads/2018/01/0.-COMMUNIQU&#201;-DE-PRESSE-R&#233;sultats-du-Tournoi-Invitation-de-Goalball-de-Montr&#233;al-2020.docx" TargetMode="External"/><Relationship Id="rId14" Type="http://schemas.openxmlformats.org/officeDocument/2006/relationships/hyperlink" Target="https://sportsaveugles.qc.ca/wp-content/uploads/2018/01/FINAL-COMMUNIQU&#201;-DE-PRESSE-20e-&#233;dition-du-Tournoi-invitation-de-goalball-de-....docx" TargetMode="External"/></Relationships>
</file>

<file path=word/theme/theme1.xml><?xml version="1.0" encoding="utf-8"?>
<a:theme xmlns:a="http://schemas.openxmlformats.org/drawingml/2006/main" name="Sury-Jimenez">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3403</Characters>
  <Application>Microsoft Office Word</Application>
  <DocSecurity>8</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2</cp:revision>
  <dcterms:created xsi:type="dcterms:W3CDTF">2021-11-23T18:56:00Z</dcterms:created>
  <dcterms:modified xsi:type="dcterms:W3CDTF">2021-11-23T18:57:00Z</dcterms:modified>
</cp:coreProperties>
</file>